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14:paraId="3DDDCDFD" w14:textId="77777777" w:rsidTr="0036706D">
        <w:trPr>
          <w:trHeight w:val="3113"/>
        </w:trPr>
        <w:tc>
          <w:tcPr>
            <w:tcW w:w="9060" w:type="dxa"/>
            <w:vAlign w:val="center"/>
          </w:tcPr>
          <w:p w14:paraId="742F99E1" w14:textId="6117B247" w:rsidR="007F7CBE" w:rsidRPr="007F7CBE" w:rsidRDefault="00EE094A"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U</w:t>
            </w:r>
            <w:r w:rsidR="003B224B">
              <w:rPr>
                <w:rFonts w:ascii="Calibri Light" w:hAnsi="Calibri Light" w:cs="Calibri Light"/>
                <w:b/>
                <w:bCs/>
                <w:color w:val="002060"/>
                <w:sz w:val="29"/>
                <w:szCs w:val="29"/>
                <w:u w:val="single"/>
              </w:rPr>
              <w:t>niversité de Limoges</w:t>
            </w:r>
          </w:p>
          <w:p w14:paraId="5A16AC80" w14:textId="5CAC6290" w:rsidR="007F7CBE" w:rsidRPr="007F7CBE" w:rsidRDefault="003B224B"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 xml:space="preserve">33 rue François </w:t>
            </w:r>
            <w:r w:rsidR="0006009D">
              <w:rPr>
                <w:rFonts w:ascii="Calibri Light" w:hAnsi="Calibri Light" w:cs="Calibri Light"/>
                <w:b/>
                <w:bCs/>
                <w:color w:val="002060"/>
                <w:sz w:val="29"/>
                <w:szCs w:val="29"/>
              </w:rPr>
              <w:t>Mitterrand</w:t>
            </w:r>
          </w:p>
          <w:p w14:paraId="7E6683DE" w14:textId="1B455E97" w:rsidR="003521A3" w:rsidRPr="007F7CBE" w:rsidRDefault="003B224B" w:rsidP="007F7CBE">
            <w:pPr>
              <w:jc w:val="center"/>
              <w:rPr>
                <w:rFonts w:ascii="Calibri Light" w:hAnsi="Calibri Light" w:cs="Calibri Light"/>
                <w:b/>
                <w:bCs/>
              </w:rPr>
            </w:pPr>
            <w:r>
              <w:rPr>
                <w:rFonts w:ascii="Calibri Light" w:hAnsi="Calibri Light" w:cs="Calibri Light"/>
                <w:b/>
                <w:bCs/>
                <w:color w:val="002060"/>
                <w:sz w:val="29"/>
                <w:szCs w:val="29"/>
              </w:rPr>
              <w:t>87032 Limoges</w:t>
            </w:r>
          </w:p>
        </w:tc>
      </w:tr>
    </w:tbl>
    <w:p w14:paraId="0CC86207" w14:textId="13886E91" w:rsidR="003521A3" w:rsidRDefault="003521A3" w:rsidP="003521A3">
      <w:pPr>
        <w:spacing w:after="0" w:line="240" w:lineRule="auto"/>
        <w:jc w:val="center"/>
        <w:rPr>
          <w:rFonts w:ascii="Calibri Light" w:hAnsi="Calibri Light" w:cs="Calibri Light"/>
        </w:rPr>
      </w:pPr>
    </w:p>
    <w:p w14:paraId="74066B7E" w14:textId="77777777" w:rsidR="007F7CBE" w:rsidRDefault="007F7CBE" w:rsidP="003521A3">
      <w:pPr>
        <w:spacing w:after="0" w:line="240" w:lineRule="auto"/>
        <w:jc w:val="center"/>
        <w:rPr>
          <w:rFonts w:ascii="Calibri Light" w:hAnsi="Calibri Light" w:cs="Calibri Light"/>
        </w:rPr>
      </w:pPr>
    </w:p>
    <w:p w14:paraId="7E711B15" w14:textId="2792938D" w:rsidR="002908C2" w:rsidRDefault="0036706D" w:rsidP="003521A3">
      <w:pPr>
        <w:spacing w:after="0" w:line="240" w:lineRule="auto"/>
        <w:jc w:val="center"/>
        <w:rPr>
          <w:rFonts w:ascii="Calibri Light" w:hAnsi="Calibri Light" w:cs="Calibri Light"/>
        </w:rPr>
      </w:pPr>
      <w:r w:rsidRPr="003521A3">
        <w:rPr>
          <w:rFonts w:ascii="Calibri Light" w:hAnsi="Calibri Light" w:cs="Calibri Light"/>
          <w:noProof/>
          <w:lang w:eastAsia="fr-FR"/>
        </w:rPr>
        <w:drawing>
          <wp:anchor distT="0" distB="0" distL="114300" distR="114300" simplePos="0" relativeHeight="251658240" behindDoc="1" locked="0" layoutInCell="1" allowOverlap="1" wp14:anchorId="2F0CF15E" wp14:editId="6B4FB1F8">
            <wp:simplePos x="0" y="0"/>
            <wp:positionH relativeFrom="column">
              <wp:posOffset>387823</wp:posOffset>
            </wp:positionH>
            <wp:positionV relativeFrom="paragraph">
              <wp:posOffset>86360</wp:posOffset>
            </wp:positionV>
            <wp:extent cx="3154680" cy="960120"/>
            <wp:effectExtent l="0" t="0" r="762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54680" cy="960120"/>
                    </a:xfrm>
                    <a:prstGeom prst="rect">
                      <a:avLst/>
                    </a:prstGeom>
                  </pic:spPr>
                </pic:pic>
              </a:graphicData>
            </a:graphic>
            <wp14:sizeRelH relativeFrom="page">
              <wp14:pctWidth>0</wp14:pctWidth>
            </wp14:sizeRelH>
            <wp14:sizeRelV relativeFrom="page">
              <wp14:pctHeight>0</wp14:pctHeight>
            </wp14:sizeRelV>
          </wp:anchor>
        </w:drawing>
      </w:r>
    </w:p>
    <w:p w14:paraId="2A780403" w14:textId="4A57DBA8" w:rsidR="004D0AB6" w:rsidRPr="003521A3" w:rsidRDefault="004D0AB6" w:rsidP="003521A3">
      <w:pPr>
        <w:spacing w:after="0" w:line="240" w:lineRule="auto"/>
        <w:jc w:val="center"/>
        <w:rPr>
          <w:rFonts w:ascii="Calibri Light" w:hAnsi="Calibri Light" w:cs="Calibri Light"/>
        </w:rPr>
      </w:pPr>
    </w:p>
    <w:p w14:paraId="3DA38A59" w14:textId="1C39EC3B" w:rsidR="003521A3" w:rsidRPr="00A23BBA" w:rsidRDefault="003521A3" w:rsidP="007F7CBE">
      <w:pPr>
        <w:spacing w:after="0" w:line="240" w:lineRule="auto"/>
        <w:ind w:firstLine="5812"/>
        <w:rPr>
          <w:rFonts w:ascii="Calibri Light" w:hAnsi="Calibri Light" w:cs="Calibri Light"/>
          <w:color w:val="002060"/>
          <w:sz w:val="20"/>
          <w:szCs w:val="20"/>
        </w:rPr>
      </w:pPr>
      <w:bookmarkStart w:id="0" w:name="_Hlk159401945"/>
      <w:r w:rsidRPr="00A23BBA">
        <w:rPr>
          <w:rFonts w:ascii="Calibri Light" w:hAnsi="Calibri Light" w:cs="Calibri Light"/>
          <w:color w:val="002060"/>
          <w:sz w:val="20"/>
          <w:szCs w:val="20"/>
        </w:rPr>
        <w:t xml:space="preserve">1, </w:t>
      </w:r>
      <w:r w:rsidR="00A23BBA">
        <w:rPr>
          <w:rFonts w:ascii="Calibri Light" w:hAnsi="Calibri Light" w:cs="Calibri Light"/>
          <w:color w:val="002060"/>
          <w:sz w:val="20"/>
          <w:szCs w:val="20"/>
        </w:rPr>
        <w:t>Rue Jean Monnet</w:t>
      </w:r>
    </w:p>
    <w:p w14:paraId="28106919" w14:textId="14BFC1F7"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87 </w:t>
      </w:r>
      <w:r w:rsidR="00A23BBA">
        <w:rPr>
          <w:rFonts w:ascii="Calibri Light" w:hAnsi="Calibri Light" w:cs="Calibri Light"/>
          <w:color w:val="002060"/>
          <w:sz w:val="20"/>
          <w:szCs w:val="20"/>
        </w:rPr>
        <w:t>17</w:t>
      </w:r>
      <w:r w:rsidRPr="00A23BBA">
        <w:rPr>
          <w:rFonts w:ascii="Calibri Light" w:hAnsi="Calibri Light" w:cs="Calibri Light"/>
          <w:color w:val="002060"/>
          <w:sz w:val="20"/>
          <w:szCs w:val="20"/>
        </w:rPr>
        <w:t xml:space="preserve">0 </w:t>
      </w:r>
      <w:r w:rsidR="009A5C8B">
        <w:rPr>
          <w:rFonts w:ascii="Calibri Light" w:hAnsi="Calibri Light" w:cs="Calibri Light"/>
          <w:color w:val="002060"/>
          <w:sz w:val="20"/>
          <w:szCs w:val="20"/>
        </w:rPr>
        <w:t>ISLE</w:t>
      </w:r>
    </w:p>
    <w:p w14:paraId="6589481F" w14:textId="29056913"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Tél : 05.55.</w:t>
      </w:r>
      <w:r w:rsidR="000024B3" w:rsidRPr="00A23BBA">
        <w:rPr>
          <w:rFonts w:ascii="Calibri Light" w:hAnsi="Calibri Light" w:cs="Calibri Light"/>
          <w:color w:val="002060"/>
          <w:sz w:val="20"/>
          <w:szCs w:val="20"/>
        </w:rPr>
        <w:t>75.60.22</w:t>
      </w:r>
    </w:p>
    <w:p w14:paraId="495FF895" w14:textId="08ECEE62" w:rsidR="003521A3" w:rsidRPr="002908C2" w:rsidRDefault="003521A3" w:rsidP="007F7CBE">
      <w:pPr>
        <w:spacing w:after="0" w:line="240" w:lineRule="auto"/>
        <w:ind w:firstLine="5812"/>
        <w:rPr>
          <w:rFonts w:ascii="Calibri Light" w:hAnsi="Calibri Light" w:cs="Calibri Light"/>
          <w:sz w:val="20"/>
          <w:szCs w:val="20"/>
        </w:rPr>
      </w:pPr>
      <w:hyperlink r:id="rId9" w:history="1">
        <w:r w:rsidRPr="002908C2">
          <w:rPr>
            <w:rStyle w:val="Lienhypertexte"/>
            <w:rFonts w:ascii="Calibri Light" w:hAnsi="Calibri Light" w:cs="Calibri Light"/>
            <w:sz w:val="20"/>
            <w:szCs w:val="20"/>
          </w:rPr>
          <w:t>contact@2b-ingenierie.fr</w:t>
        </w:r>
      </w:hyperlink>
    </w:p>
    <w:bookmarkEnd w:id="0"/>
    <w:p w14:paraId="1D069444" w14:textId="4AB6574D" w:rsidR="003521A3" w:rsidRPr="003521A3" w:rsidRDefault="003521A3" w:rsidP="003521A3">
      <w:pPr>
        <w:spacing w:after="0" w:line="240" w:lineRule="auto"/>
        <w:rPr>
          <w:rFonts w:ascii="Calibri Light" w:hAnsi="Calibri Light" w:cs="Calibri Light"/>
        </w:rPr>
      </w:pPr>
    </w:p>
    <w:p w14:paraId="503FF48C" w14:textId="409574F4" w:rsidR="003521A3" w:rsidRPr="003521A3" w:rsidRDefault="003521A3" w:rsidP="003521A3">
      <w:pPr>
        <w:spacing w:after="0" w:line="240" w:lineRule="auto"/>
        <w:rPr>
          <w:rFonts w:ascii="Calibri Light" w:hAnsi="Calibri Light" w:cs="Calibri Light"/>
        </w:rPr>
      </w:pPr>
    </w:p>
    <w:p w14:paraId="40B4832A" w14:textId="3AB016C1" w:rsidR="003521A3" w:rsidRDefault="003521A3"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rsidRPr="00BC1EBC" w14:paraId="4463B2BF" w14:textId="77777777" w:rsidTr="00001E9C">
        <w:tc>
          <w:tcPr>
            <w:tcW w:w="9060" w:type="dxa"/>
            <w:vAlign w:val="center"/>
          </w:tcPr>
          <w:p w14:paraId="4760ECBA" w14:textId="77777777" w:rsidR="002908C2" w:rsidRPr="005E5D7B" w:rsidRDefault="002908C2" w:rsidP="002908C2">
            <w:pPr>
              <w:jc w:val="center"/>
              <w:rPr>
                <w:rFonts w:ascii="Calibri Light" w:hAnsi="Calibri Light" w:cs="Calibri Light"/>
                <w:sz w:val="20"/>
                <w:szCs w:val="20"/>
                <w:lang w:val="en-US"/>
              </w:rPr>
            </w:pPr>
          </w:p>
          <w:p w14:paraId="355DE3D7" w14:textId="77F8B5B0" w:rsidR="004E3237" w:rsidRPr="005E5D7B" w:rsidRDefault="002F264E" w:rsidP="004E3237">
            <w:pPr>
              <w:jc w:val="center"/>
              <w:rPr>
                <w:rFonts w:asciiTheme="majorHAnsi" w:hAnsiTheme="majorHAnsi" w:cstheme="majorHAnsi"/>
                <w:b/>
                <w:bCs/>
                <w:color w:val="002060"/>
                <w:sz w:val="44"/>
                <w:szCs w:val="44"/>
                <w:lang w:val="en-US"/>
              </w:rPr>
            </w:pPr>
            <w:r w:rsidRPr="005E5D7B">
              <w:rPr>
                <w:rFonts w:asciiTheme="majorHAnsi" w:hAnsiTheme="majorHAnsi" w:cstheme="majorHAnsi"/>
                <w:b/>
                <w:bCs/>
                <w:color w:val="002060"/>
                <w:sz w:val="44"/>
                <w:szCs w:val="44"/>
                <w:lang w:val="en-US"/>
              </w:rPr>
              <w:t>C.C.T.P.</w:t>
            </w:r>
          </w:p>
          <w:p w14:paraId="1B5F0AAA" w14:textId="556E60B7" w:rsidR="002F264E" w:rsidRPr="005E5D7B" w:rsidRDefault="002F264E" w:rsidP="004E3237">
            <w:pPr>
              <w:jc w:val="center"/>
              <w:rPr>
                <w:rFonts w:asciiTheme="majorHAnsi" w:hAnsiTheme="majorHAnsi" w:cstheme="majorHAnsi"/>
                <w:b/>
                <w:bCs/>
                <w:color w:val="002060"/>
                <w:sz w:val="44"/>
                <w:szCs w:val="44"/>
                <w:lang w:val="en-US"/>
              </w:rPr>
            </w:pPr>
            <w:r w:rsidRPr="005E5D7B">
              <w:rPr>
                <w:rFonts w:asciiTheme="majorHAnsi" w:hAnsiTheme="majorHAnsi" w:cstheme="majorHAnsi"/>
                <w:b/>
                <w:bCs/>
                <w:color w:val="002060"/>
                <w:sz w:val="44"/>
                <w:szCs w:val="44"/>
                <w:lang w:val="en-US"/>
              </w:rPr>
              <w:t>Lot N°</w:t>
            </w:r>
            <w:r w:rsidR="00A23BBA" w:rsidRPr="005E5D7B">
              <w:rPr>
                <w:rFonts w:asciiTheme="majorHAnsi" w:hAnsiTheme="majorHAnsi" w:cstheme="majorHAnsi"/>
                <w:b/>
                <w:bCs/>
                <w:color w:val="002060"/>
                <w:sz w:val="44"/>
                <w:szCs w:val="44"/>
                <w:lang w:val="en-US"/>
              </w:rPr>
              <w:t> </w:t>
            </w:r>
            <w:r w:rsidR="003B224B" w:rsidRPr="005E5D7B">
              <w:rPr>
                <w:rFonts w:asciiTheme="majorHAnsi" w:hAnsiTheme="majorHAnsi" w:cstheme="majorHAnsi"/>
                <w:b/>
                <w:bCs/>
                <w:color w:val="002060"/>
                <w:sz w:val="44"/>
                <w:szCs w:val="44"/>
                <w:lang w:val="en-US"/>
              </w:rPr>
              <w:t>0</w:t>
            </w:r>
            <w:r w:rsidR="003B6A1C">
              <w:rPr>
                <w:rFonts w:asciiTheme="majorHAnsi" w:hAnsiTheme="majorHAnsi" w:cstheme="majorHAnsi"/>
                <w:b/>
                <w:bCs/>
                <w:color w:val="002060"/>
                <w:sz w:val="44"/>
                <w:szCs w:val="44"/>
                <w:lang w:val="en-US"/>
              </w:rPr>
              <w:t>2</w:t>
            </w:r>
            <w:r w:rsidR="003B224B" w:rsidRPr="005E5D7B">
              <w:rPr>
                <w:rFonts w:asciiTheme="majorHAnsi" w:hAnsiTheme="majorHAnsi" w:cstheme="majorHAnsi"/>
                <w:b/>
                <w:bCs/>
                <w:color w:val="002060"/>
                <w:sz w:val="44"/>
                <w:szCs w:val="44"/>
                <w:lang w:val="en-US"/>
              </w:rPr>
              <w:t xml:space="preserve"> – </w:t>
            </w:r>
            <w:r w:rsidR="00BC1EBC">
              <w:rPr>
                <w:rFonts w:asciiTheme="majorHAnsi" w:hAnsiTheme="majorHAnsi" w:cstheme="majorHAnsi"/>
                <w:b/>
                <w:bCs/>
                <w:color w:val="002060"/>
                <w:sz w:val="44"/>
                <w:szCs w:val="44"/>
                <w:lang w:val="en-US"/>
              </w:rPr>
              <w:t>STRUCTURE METALLIQUE</w:t>
            </w:r>
          </w:p>
          <w:p w14:paraId="440CD013" w14:textId="5AA08686" w:rsidR="00AA2EDF" w:rsidRPr="005E5D7B" w:rsidRDefault="00AA2EDF" w:rsidP="004E3237">
            <w:pPr>
              <w:jc w:val="center"/>
              <w:rPr>
                <w:rFonts w:asciiTheme="majorHAnsi" w:hAnsiTheme="majorHAnsi" w:cstheme="majorHAnsi"/>
                <w:b/>
                <w:bCs/>
                <w:color w:val="002060"/>
                <w:sz w:val="44"/>
                <w:szCs w:val="44"/>
                <w:lang w:val="en-US"/>
              </w:rPr>
            </w:pPr>
            <w:r w:rsidRPr="005E5D7B">
              <w:rPr>
                <w:rFonts w:asciiTheme="majorHAnsi" w:hAnsiTheme="majorHAnsi" w:cstheme="majorHAnsi"/>
                <w:b/>
                <w:bCs/>
                <w:color w:val="002060"/>
                <w:sz w:val="44"/>
                <w:szCs w:val="44"/>
                <w:lang w:val="en-US"/>
              </w:rPr>
              <w:t xml:space="preserve">Phase </w:t>
            </w:r>
            <w:r w:rsidR="00412C04" w:rsidRPr="005E5D7B">
              <w:rPr>
                <w:rFonts w:asciiTheme="majorHAnsi" w:hAnsiTheme="majorHAnsi" w:cstheme="majorHAnsi"/>
                <w:b/>
                <w:bCs/>
                <w:color w:val="002060"/>
                <w:sz w:val="44"/>
                <w:szCs w:val="44"/>
                <w:lang w:val="en-US"/>
              </w:rPr>
              <w:t>PRO</w:t>
            </w:r>
          </w:p>
          <w:p w14:paraId="368917D2" w14:textId="6C6676C1" w:rsidR="002908C2" w:rsidRPr="005E5D7B" w:rsidRDefault="002908C2" w:rsidP="002908C2">
            <w:pPr>
              <w:jc w:val="center"/>
              <w:rPr>
                <w:rFonts w:ascii="Calibri Light" w:hAnsi="Calibri Light" w:cs="Calibri Light"/>
                <w:sz w:val="20"/>
                <w:szCs w:val="20"/>
                <w:lang w:val="en-US"/>
              </w:rPr>
            </w:pPr>
          </w:p>
        </w:tc>
      </w:tr>
    </w:tbl>
    <w:p w14:paraId="1065CE98" w14:textId="5ACB9C5F" w:rsidR="003521A3" w:rsidRPr="005E5D7B" w:rsidRDefault="003521A3" w:rsidP="003521A3">
      <w:pPr>
        <w:spacing w:after="0" w:line="240" w:lineRule="auto"/>
        <w:rPr>
          <w:rFonts w:ascii="Calibri Light" w:hAnsi="Calibri Light" w:cs="Calibri Light"/>
          <w:lang w:val="en-US"/>
        </w:rPr>
      </w:pPr>
    </w:p>
    <w:p w14:paraId="503AD5AE" w14:textId="7C2466FF" w:rsidR="002908C2" w:rsidRPr="005E5D7B" w:rsidRDefault="002908C2" w:rsidP="003521A3">
      <w:pPr>
        <w:spacing w:after="0" w:line="240" w:lineRule="auto"/>
        <w:rPr>
          <w:rFonts w:ascii="Calibri Light" w:hAnsi="Calibri Light" w:cs="Calibri Light"/>
          <w:lang w:val="en-US"/>
        </w:rPr>
      </w:pPr>
    </w:p>
    <w:p w14:paraId="5ADB1D3F" w14:textId="77777777" w:rsidR="002908C2" w:rsidRPr="005E5D7B" w:rsidRDefault="002908C2" w:rsidP="003521A3">
      <w:pPr>
        <w:spacing w:after="0" w:line="240" w:lineRule="auto"/>
        <w:rPr>
          <w:rFonts w:ascii="Calibri Light" w:hAnsi="Calibri Light" w:cs="Calibri Light"/>
          <w:lang w:val="en-US"/>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A23BBA" w14:paraId="353EF349" w14:textId="77777777" w:rsidTr="00001E9C">
        <w:trPr>
          <w:trHeight w:val="3113"/>
        </w:trPr>
        <w:tc>
          <w:tcPr>
            <w:tcW w:w="9060" w:type="dxa"/>
            <w:vAlign w:val="center"/>
          </w:tcPr>
          <w:p w14:paraId="1CFE3A6C" w14:textId="6FB6F9CB" w:rsidR="002908C2" w:rsidRPr="007F7CBE" w:rsidRDefault="006404A3"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Mise en accessibilité du bâtiment Génie Mécanique et Productique</w:t>
            </w:r>
          </w:p>
          <w:p w14:paraId="335776D7" w14:textId="229B7E20" w:rsidR="002908C2" w:rsidRPr="007F7CBE" w:rsidRDefault="006404A3"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IUT du Limousin</w:t>
            </w:r>
          </w:p>
          <w:p w14:paraId="4816FEEF" w14:textId="7234CE07" w:rsidR="007F7CBE" w:rsidRDefault="006404A3" w:rsidP="002908C2">
            <w:pPr>
              <w:jc w:val="center"/>
              <w:rPr>
                <w:rFonts w:ascii="Calibri Light" w:hAnsi="Calibri Light" w:cs="Calibri Light"/>
                <w:sz w:val="20"/>
                <w:szCs w:val="20"/>
              </w:rPr>
            </w:pPr>
            <w:r>
              <w:rPr>
                <w:rFonts w:ascii="Calibri Light" w:hAnsi="Calibri Light" w:cs="Calibri Light"/>
                <w:b/>
                <w:bCs/>
                <w:color w:val="002060"/>
                <w:sz w:val="29"/>
                <w:szCs w:val="29"/>
              </w:rPr>
              <w:t>12 allée André Maurois</w:t>
            </w:r>
            <w:r w:rsidR="00C0434C">
              <w:rPr>
                <w:rFonts w:ascii="Calibri Light" w:hAnsi="Calibri Light" w:cs="Calibri Light"/>
                <w:b/>
                <w:bCs/>
                <w:color w:val="002060"/>
                <w:sz w:val="29"/>
                <w:szCs w:val="29"/>
              </w:rPr>
              <w:t xml:space="preserve"> – 87065 Limoges</w:t>
            </w:r>
          </w:p>
        </w:tc>
      </w:tr>
    </w:tbl>
    <w:p w14:paraId="798147EC" w14:textId="54290251" w:rsidR="003521A3" w:rsidRDefault="003521A3" w:rsidP="003521A3">
      <w:pPr>
        <w:spacing w:after="0" w:line="240" w:lineRule="auto"/>
        <w:jc w:val="center"/>
        <w:rPr>
          <w:rFonts w:ascii="Calibri Light" w:hAnsi="Calibri Light" w:cs="Calibri Light"/>
          <w:sz w:val="20"/>
          <w:szCs w:val="20"/>
        </w:rPr>
      </w:pPr>
    </w:p>
    <w:p w14:paraId="444AC9D9" w14:textId="042E5D4E" w:rsidR="002908C2" w:rsidRDefault="002908C2" w:rsidP="003521A3">
      <w:pPr>
        <w:spacing w:after="0" w:line="240" w:lineRule="auto"/>
        <w:jc w:val="center"/>
        <w:rPr>
          <w:rFonts w:ascii="Calibri Light" w:hAnsi="Calibri Light" w:cs="Calibri Light"/>
          <w:sz w:val="20"/>
          <w:szCs w:val="20"/>
        </w:rPr>
      </w:pPr>
    </w:p>
    <w:p w14:paraId="01BE3A27" w14:textId="31FF9D5C" w:rsidR="002908C2" w:rsidRDefault="002908C2">
      <w:pPr>
        <w:rPr>
          <w:rFonts w:ascii="Calibri Light" w:hAnsi="Calibri Light" w:cs="Calibri Light"/>
          <w:sz w:val="20"/>
          <w:szCs w:val="20"/>
        </w:rPr>
      </w:pPr>
      <w:r>
        <w:rPr>
          <w:rFonts w:ascii="Calibri Light" w:hAnsi="Calibri Light" w:cs="Calibri Light"/>
          <w:sz w:val="20"/>
          <w:szCs w:val="20"/>
        </w:rPr>
        <w:br w:type="page"/>
      </w:r>
    </w:p>
    <w:p w14:paraId="0CE6CC84" w14:textId="77777777" w:rsidR="004E3237" w:rsidRPr="00F62C79" w:rsidRDefault="004E3237" w:rsidP="004E3237">
      <w:pPr>
        <w:rPr>
          <w:rFonts w:asciiTheme="majorHAnsi" w:hAnsiTheme="majorHAnsi" w:cstheme="majorHAnsi"/>
        </w:rPr>
      </w:pPr>
    </w:p>
    <w:p w14:paraId="18AC29C0" w14:textId="709280B7" w:rsidR="004E3237" w:rsidRDefault="004E3237" w:rsidP="004E3237">
      <w:pPr>
        <w:tabs>
          <w:tab w:val="left" w:pos="1068"/>
        </w:tabs>
        <w:rPr>
          <w:rFonts w:asciiTheme="majorHAnsi" w:hAnsiTheme="majorHAnsi" w:cstheme="majorHAnsi"/>
        </w:rPr>
      </w:pPr>
    </w:p>
    <w:sdt>
      <w:sdtPr>
        <w:rPr>
          <w:rFonts w:asciiTheme="minorHAnsi" w:eastAsiaTheme="minorHAnsi" w:hAnsiTheme="minorHAnsi" w:cstheme="minorBidi"/>
          <w:color w:val="auto"/>
          <w:sz w:val="22"/>
          <w:szCs w:val="22"/>
          <w:lang w:eastAsia="en-US"/>
        </w:rPr>
        <w:id w:val="-1373688785"/>
        <w:docPartObj>
          <w:docPartGallery w:val="Table of Contents"/>
          <w:docPartUnique/>
        </w:docPartObj>
      </w:sdtPr>
      <w:sdtEndPr>
        <w:rPr>
          <w:b/>
          <w:bCs/>
        </w:rPr>
      </w:sdtEndPr>
      <w:sdtContent>
        <w:p w14:paraId="665ED720" w14:textId="0206B9BB" w:rsidR="0089635D" w:rsidRDefault="0089635D">
          <w:pPr>
            <w:pStyle w:val="En-ttedetabledesmatires"/>
          </w:pPr>
          <w:r>
            <w:t>Table des matières</w:t>
          </w:r>
        </w:p>
        <w:p w14:paraId="7DEAC335" w14:textId="53EC32DD" w:rsidR="00765E7B" w:rsidRDefault="008A4491">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r>
            <w:fldChar w:fldCharType="begin"/>
          </w:r>
          <w:r>
            <w:instrText xml:space="preserve"> TOC \o "1-4" \h \z \u </w:instrText>
          </w:r>
          <w:r>
            <w:fldChar w:fldCharType="separate"/>
          </w:r>
          <w:hyperlink w:anchor="_Toc195177532" w:history="1">
            <w:r w:rsidR="00765E7B" w:rsidRPr="00263591">
              <w:rPr>
                <w:rStyle w:val="Lienhypertexte"/>
                <w:rFonts w:ascii="Tahoma" w:eastAsia="Tahoma" w:hAnsi="Tahoma" w:cs="Tahoma"/>
                <w:noProof/>
              </w:rPr>
              <w:t>03.0</w:t>
            </w:r>
            <w:r w:rsidR="00765E7B">
              <w:rPr>
                <w:rFonts w:eastAsiaTheme="minorEastAsia" w:cstheme="minorBidi"/>
                <w:b w:val="0"/>
                <w:bCs w:val="0"/>
                <w:noProof/>
                <w:kern w:val="2"/>
                <w:sz w:val="24"/>
                <w:szCs w:val="24"/>
                <w:lang w:eastAsia="fr-FR"/>
                <w14:ligatures w14:val="standardContextual"/>
              </w:rPr>
              <w:tab/>
            </w:r>
            <w:r w:rsidR="00765E7B" w:rsidRPr="00263591">
              <w:rPr>
                <w:rStyle w:val="Lienhypertexte"/>
                <w:noProof/>
              </w:rPr>
              <w:t>GENERALITES</w:t>
            </w:r>
            <w:r w:rsidR="00765E7B">
              <w:rPr>
                <w:noProof/>
                <w:webHidden/>
              </w:rPr>
              <w:tab/>
            </w:r>
            <w:r w:rsidR="00765E7B">
              <w:rPr>
                <w:noProof/>
                <w:webHidden/>
              </w:rPr>
              <w:fldChar w:fldCharType="begin"/>
            </w:r>
            <w:r w:rsidR="00765E7B">
              <w:rPr>
                <w:noProof/>
                <w:webHidden/>
              </w:rPr>
              <w:instrText xml:space="preserve"> PAGEREF _Toc195177532 \h </w:instrText>
            </w:r>
            <w:r w:rsidR="00765E7B">
              <w:rPr>
                <w:noProof/>
                <w:webHidden/>
              </w:rPr>
            </w:r>
            <w:r w:rsidR="00765E7B">
              <w:rPr>
                <w:noProof/>
                <w:webHidden/>
              </w:rPr>
              <w:fldChar w:fldCharType="separate"/>
            </w:r>
            <w:r w:rsidR="00765E7B">
              <w:rPr>
                <w:noProof/>
                <w:webHidden/>
              </w:rPr>
              <w:t>2</w:t>
            </w:r>
            <w:r w:rsidR="00765E7B">
              <w:rPr>
                <w:noProof/>
                <w:webHidden/>
              </w:rPr>
              <w:fldChar w:fldCharType="end"/>
            </w:r>
          </w:hyperlink>
        </w:p>
        <w:p w14:paraId="324FD01A" w14:textId="0A43FCA2"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33" w:history="1">
            <w:r w:rsidRPr="00263591">
              <w:rPr>
                <w:rStyle w:val="Lienhypertexte"/>
                <w:rFonts w:ascii="Tahoma" w:eastAsia="Tahoma" w:hAnsi="Tahoma" w:cs="Tahoma"/>
                <w:noProof/>
              </w:rPr>
              <w:t>03.0.1</w:t>
            </w:r>
            <w:r>
              <w:rPr>
                <w:rFonts w:eastAsiaTheme="minorEastAsia" w:cstheme="minorBidi"/>
                <w:noProof/>
                <w:kern w:val="2"/>
                <w:sz w:val="24"/>
                <w:szCs w:val="24"/>
                <w:lang w:eastAsia="fr-FR"/>
                <w14:ligatures w14:val="standardContextual"/>
              </w:rPr>
              <w:tab/>
            </w:r>
            <w:r w:rsidRPr="00263591">
              <w:rPr>
                <w:rStyle w:val="Lienhypertexte"/>
                <w:noProof/>
              </w:rPr>
              <w:t>DEFINITION DE LA PRESTATION</w:t>
            </w:r>
            <w:r>
              <w:rPr>
                <w:noProof/>
                <w:webHidden/>
              </w:rPr>
              <w:tab/>
            </w:r>
            <w:r>
              <w:rPr>
                <w:noProof/>
                <w:webHidden/>
              </w:rPr>
              <w:fldChar w:fldCharType="begin"/>
            </w:r>
            <w:r>
              <w:rPr>
                <w:noProof/>
                <w:webHidden/>
              </w:rPr>
              <w:instrText xml:space="preserve"> PAGEREF _Toc195177533 \h </w:instrText>
            </w:r>
            <w:r>
              <w:rPr>
                <w:noProof/>
                <w:webHidden/>
              </w:rPr>
            </w:r>
            <w:r>
              <w:rPr>
                <w:noProof/>
                <w:webHidden/>
              </w:rPr>
              <w:fldChar w:fldCharType="separate"/>
            </w:r>
            <w:r>
              <w:rPr>
                <w:noProof/>
                <w:webHidden/>
              </w:rPr>
              <w:t>2</w:t>
            </w:r>
            <w:r>
              <w:rPr>
                <w:noProof/>
                <w:webHidden/>
              </w:rPr>
              <w:fldChar w:fldCharType="end"/>
            </w:r>
          </w:hyperlink>
        </w:p>
        <w:p w14:paraId="3AEF350F" w14:textId="0D1E3AFA"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34" w:history="1">
            <w:r w:rsidRPr="00263591">
              <w:rPr>
                <w:rStyle w:val="Lienhypertexte"/>
                <w:rFonts w:ascii="Tahoma" w:eastAsia="Tahoma" w:hAnsi="Tahoma" w:cs="Tahoma"/>
                <w:noProof/>
              </w:rPr>
              <w:t>03.0.2</w:t>
            </w:r>
            <w:r>
              <w:rPr>
                <w:rFonts w:eastAsiaTheme="minorEastAsia" w:cstheme="minorBidi"/>
                <w:noProof/>
                <w:kern w:val="2"/>
                <w:sz w:val="24"/>
                <w:szCs w:val="24"/>
                <w:lang w:eastAsia="fr-FR"/>
                <w14:ligatures w14:val="standardContextual"/>
              </w:rPr>
              <w:tab/>
            </w:r>
            <w:r w:rsidRPr="00263591">
              <w:rPr>
                <w:rStyle w:val="Lienhypertexte"/>
                <w:noProof/>
              </w:rPr>
              <w:t>DOCUMENTS TECHNIQUES / NORMES</w:t>
            </w:r>
            <w:r>
              <w:rPr>
                <w:noProof/>
                <w:webHidden/>
              </w:rPr>
              <w:tab/>
            </w:r>
            <w:r>
              <w:rPr>
                <w:noProof/>
                <w:webHidden/>
              </w:rPr>
              <w:fldChar w:fldCharType="begin"/>
            </w:r>
            <w:r>
              <w:rPr>
                <w:noProof/>
                <w:webHidden/>
              </w:rPr>
              <w:instrText xml:space="preserve"> PAGEREF _Toc195177534 \h </w:instrText>
            </w:r>
            <w:r>
              <w:rPr>
                <w:noProof/>
                <w:webHidden/>
              </w:rPr>
            </w:r>
            <w:r>
              <w:rPr>
                <w:noProof/>
                <w:webHidden/>
              </w:rPr>
              <w:fldChar w:fldCharType="separate"/>
            </w:r>
            <w:r>
              <w:rPr>
                <w:noProof/>
                <w:webHidden/>
              </w:rPr>
              <w:t>2</w:t>
            </w:r>
            <w:r>
              <w:rPr>
                <w:noProof/>
                <w:webHidden/>
              </w:rPr>
              <w:fldChar w:fldCharType="end"/>
            </w:r>
          </w:hyperlink>
        </w:p>
        <w:p w14:paraId="05D36276" w14:textId="397CE5BA"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35" w:history="1">
            <w:r w:rsidRPr="00263591">
              <w:rPr>
                <w:rStyle w:val="Lienhypertexte"/>
                <w:rFonts w:ascii="Tahoma" w:eastAsia="Tahoma" w:hAnsi="Tahoma" w:cs="Tahoma"/>
                <w:noProof/>
              </w:rPr>
              <w:t>03.0.3</w:t>
            </w:r>
            <w:r>
              <w:rPr>
                <w:rFonts w:eastAsiaTheme="minorEastAsia" w:cstheme="minorBidi"/>
                <w:noProof/>
                <w:kern w:val="2"/>
                <w:sz w:val="24"/>
                <w:szCs w:val="24"/>
                <w:lang w:eastAsia="fr-FR"/>
                <w14:ligatures w14:val="standardContextual"/>
              </w:rPr>
              <w:tab/>
            </w:r>
            <w:r w:rsidRPr="00263591">
              <w:rPr>
                <w:rStyle w:val="Lienhypertexte"/>
                <w:noProof/>
              </w:rPr>
              <w:t>ANNEXES</w:t>
            </w:r>
            <w:r>
              <w:rPr>
                <w:noProof/>
                <w:webHidden/>
              </w:rPr>
              <w:tab/>
            </w:r>
            <w:r>
              <w:rPr>
                <w:noProof/>
                <w:webHidden/>
              </w:rPr>
              <w:fldChar w:fldCharType="begin"/>
            </w:r>
            <w:r>
              <w:rPr>
                <w:noProof/>
                <w:webHidden/>
              </w:rPr>
              <w:instrText xml:space="preserve"> PAGEREF _Toc195177535 \h </w:instrText>
            </w:r>
            <w:r>
              <w:rPr>
                <w:noProof/>
                <w:webHidden/>
              </w:rPr>
            </w:r>
            <w:r>
              <w:rPr>
                <w:noProof/>
                <w:webHidden/>
              </w:rPr>
              <w:fldChar w:fldCharType="separate"/>
            </w:r>
            <w:r>
              <w:rPr>
                <w:noProof/>
                <w:webHidden/>
              </w:rPr>
              <w:t>2</w:t>
            </w:r>
            <w:r>
              <w:rPr>
                <w:noProof/>
                <w:webHidden/>
              </w:rPr>
              <w:fldChar w:fldCharType="end"/>
            </w:r>
          </w:hyperlink>
        </w:p>
        <w:p w14:paraId="1974EC76" w14:textId="1945EB21"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36" w:history="1">
            <w:r w:rsidRPr="00263591">
              <w:rPr>
                <w:rStyle w:val="Lienhypertexte"/>
                <w:rFonts w:ascii="Tahoma" w:eastAsia="Tahoma" w:hAnsi="Tahoma" w:cs="Tahoma"/>
                <w:noProof/>
              </w:rPr>
              <w:t>03.0.4</w:t>
            </w:r>
            <w:r>
              <w:rPr>
                <w:rFonts w:eastAsiaTheme="minorEastAsia" w:cstheme="minorBidi"/>
                <w:noProof/>
                <w:kern w:val="2"/>
                <w:sz w:val="24"/>
                <w:szCs w:val="24"/>
                <w:lang w:eastAsia="fr-FR"/>
                <w14:ligatures w14:val="standardContextual"/>
              </w:rPr>
              <w:tab/>
            </w:r>
            <w:r w:rsidRPr="00263591">
              <w:rPr>
                <w:rStyle w:val="Lienhypertexte"/>
                <w:noProof/>
              </w:rPr>
              <w:t>QUALITE DES MATERIAUX / MISE EN OEUVRE</w:t>
            </w:r>
            <w:r>
              <w:rPr>
                <w:noProof/>
                <w:webHidden/>
              </w:rPr>
              <w:tab/>
            </w:r>
            <w:r>
              <w:rPr>
                <w:noProof/>
                <w:webHidden/>
              </w:rPr>
              <w:fldChar w:fldCharType="begin"/>
            </w:r>
            <w:r>
              <w:rPr>
                <w:noProof/>
                <w:webHidden/>
              </w:rPr>
              <w:instrText xml:space="preserve"> PAGEREF _Toc195177536 \h </w:instrText>
            </w:r>
            <w:r>
              <w:rPr>
                <w:noProof/>
                <w:webHidden/>
              </w:rPr>
            </w:r>
            <w:r>
              <w:rPr>
                <w:noProof/>
                <w:webHidden/>
              </w:rPr>
              <w:fldChar w:fldCharType="separate"/>
            </w:r>
            <w:r>
              <w:rPr>
                <w:noProof/>
                <w:webHidden/>
              </w:rPr>
              <w:t>3</w:t>
            </w:r>
            <w:r>
              <w:rPr>
                <w:noProof/>
                <w:webHidden/>
              </w:rPr>
              <w:fldChar w:fldCharType="end"/>
            </w:r>
          </w:hyperlink>
        </w:p>
        <w:p w14:paraId="35A0290F" w14:textId="37459454" w:rsidR="00765E7B" w:rsidRDefault="00765E7B">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537" w:history="1">
            <w:r w:rsidRPr="00263591">
              <w:rPr>
                <w:rStyle w:val="Lienhypertexte"/>
                <w:rFonts w:ascii="Tahoma" w:eastAsia="Tahoma" w:hAnsi="Tahoma" w:cs="Tahoma"/>
                <w:noProof/>
              </w:rPr>
              <w:t>03.0.4.1</w:t>
            </w:r>
            <w:r>
              <w:rPr>
                <w:rFonts w:eastAsiaTheme="minorEastAsia" w:cstheme="minorBidi"/>
                <w:noProof/>
                <w:kern w:val="2"/>
                <w:sz w:val="24"/>
                <w:szCs w:val="24"/>
                <w:lang w:eastAsia="fr-FR"/>
                <w14:ligatures w14:val="standardContextual"/>
              </w:rPr>
              <w:tab/>
            </w:r>
            <w:r w:rsidRPr="00263591">
              <w:rPr>
                <w:rStyle w:val="Lienhypertexte"/>
                <w:noProof/>
              </w:rPr>
              <w:t>Généralités</w:t>
            </w:r>
            <w:r>
              <w:rPr>
                <w:noProof/>
                <w:webHidden/>
              </w:rPr>
              <w:tab/>
            </w:r>
            <w:r>
              <w:rPr>
                <w:noProof/>
                <w:webHidden/>
              </w:rPr>
              <w:fldChar w:fldCharType="begin"/>
            </w:r>
            <w:r>
              <w:rPr>
                <w:noProof/>
                <w:webHidden/>
              </w:rPr>
              <w:instrText xml:space="preserve"> PAGEREF _Toc195177537 \h </w:instrText>
            </w:r>
            <w:r>
              <w:rPr>
                <w:noProof/>
                <w:webHidden/>
              </w:rPr>
            </w:r>
            <w:r>
              <w:rPr>
                <w:noProof/>
                <w:webHidden/>
              </w:rPr>
              <w:fldChar w:fldCharType="separate"/>
            </w:r>
            <w:r>
              <w:rPr>
                <w:noProof/>
                <w:webHidden/>
              </w:rPr>
              <w:t>3</w:t>
            </w:r>
            <w:r>
              <w:rPr>
                <w:noProof/>
                <w:webHidden/>
              </w:rPr>
              <w:fldChar w:fldCharType="end"/>
            </w:r>
          </w:hyperlink>
        </w:p>
        <w:p w14:paraId="5C53F525" w14:textId="2C95495B" w:rsidR="00765E7B" w:rsidRDefault="00765E7B">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538" w:history="1">
            <w:r w:rsidRPr="00263591">
              <w:rPr>
                <w:rStyle w:val="Lienhypertexte"/>
                <w:rFonts w:ascii="Tahoma" w:eastAsia="Tahoma" w:hAnsi="Tahoma" w:cs="Tahoma"/>
                <w:noProof/>
              </w:rPr>
              <w:t>03.0.4.2</w:t>
            </w:r>
            <w:r>
              <w:rPr>
                <w:rFonts w:eastAsiaTheme="minorEastAsia" w:cstheme="minorBidi"/>
                <w:noProof/>
                <w:kern w:val="2"/>
                <w:sz w:val="24"/>
                <w:szCs w:val="24"/>
                <w:lang w:eastAsia="fr-FR"/>
                <w14:ligatures w14:val="standardContextual"/>
              </w:rPr>
              <w:tab/>
            </w:r>
            <w:r w:rsidRPr="00263591">
              <w:rPr>
                <w:rStyle w:val="Lienhypertexte"/>
                <w:noProof/>
              </w:rPr>
              <w:t>Lecture de plans/Calcul des ouvrages</w:t>
            </w:r>
            <w:r>
              <w:rPr>
                <w:noProof/>
                <w:webHidden/>
              </w:rPr>
              <w:tab/>
            </w:r>
            <w:r>
              <w:rPr>
                <w:noProof/>
                <w:webHidden/>
              </w:rPr>
              <w:fldChar w:fldCharType="begin"/>
            </w:r>
            <w:r>
              <w:rPr>
                <w:noProof/>
                <w:webHidden/>
              </w:rPr>
              <w:instrText xml:space="preserve"> PAGEREF _Toc195177538 \h </w:instrText>
            </w:r>
            <w:r>
              <w:rPr>
                <w:noProof/>
                <w:webHidden/>
              </w:rPr>
            </w:r>
            <w:r>
              <w:rPr>
                <w:noProof/>
                <w:webHidden/>
              </w:rPr>
              <w:fldChar w:fldCharType="separate"/>
            </w:r>
            <w:r>
              <w:rPr>
                <w:noProof/>
                <w:webHidden/>
              </w:rPr>
              <w:t>3</w:t>
            </w:r>
            <w:r>
              <w:rPr>
                <w:noProof/>
                <w:webHidden/>
              </w:rPr>
              <w:fldChar w:fldCharType="end"/>
            </w:r>
          </w:hyperlink>
        </w:p>
        <w:p w14:paraId="1BF07E56" w14:textId="0481F5A5" w:rsidR="00765E7B" w:rsidRDefault="00765E7B">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539" w:history="1">
            <w:r w:rsidRPr="00263591">
              <w:rPr>
                <w:rStyle w:val="Lienhypertexte"/>
                <w:rFonts w:ascii="Tahoma" w:eastAsia="Tahoma" w:hAnsi="Tahoma" w:cs="Tahoma"/>
                <w:noProof/>
              </w:rPr>
              <w:t>03.0.4.3</w:t>
            </w:r>
            <w:r>
              <w:rPr>
                <w:rFonts w:eastAsiaTheme="minorEastAsia" w:cstheme="minorBidi"/>
                <w:noProof/>
                <w:kern w:val="2"/>
                <w:sz w:val="24"/>
                <w:szCs w:val="24"/>
                <w:lang w:eastAsia="fr-FR"/>
                <w14:ligatures w14:val="standardContextual"/>
              </w:rPr>
              <w:tab/>
            </w:r>
            <w:r w:rsidRPr="00263591">
              <w:rPr>
                <w:rStyle w:val="Lienhypertexte"/>
                <w:noProof/>
              </w:rPr>
              <w:t>Manutention/Protection</w:t>
            </w:r>
            <w:r>
              <w:rPr>
                <w:noProof/>
                <w:webHidden/>
              </w:rPr>
              <w:tab/>
            </w:r>
            <w:r>
              <w:rPr>
                <w:noProof/>
                <w:webHidden/>
              </w:rPr>
              <w:fldChar w:fldCharType="begin"/>
            </w:r>
            <w:r>
              <w:rPr>
                <w:noProof/>
                <w:webHidden/>
              </w:rPr>
              <w:instrText xml:space="preserve"> PAGEREF _Toc195177539 \h </w:instrText>
            </w:r>
            <w:r>
              <w:rPr>
                <w:noProof/>
                <w:webHidden/>
              </w:rPr>
            </w:r>
            <w:r>
              <w:rPr>
                <w:noProof/>
                <w:webHidden/>
              </w:rPr>
              <w:fldChar w:fldCharType="separate"/>
            </w:r>
            <w:r>
              <w:rPr>
                <w:noProof/>
                <w:webHidden/>
              </w:rPr>
              <w:t>3</w:t>
            </w:r>
            <w:r>
              <w:rPr>
                <w:noProof/>
                <w:webHidden/>
              </w:rPr>
              <w:fldChar w:fldCharType="end"/>
            </w:r>
          </w:hyperlink>
        </w:p>
        <w:p w14:paraId="742B6050" w14:textId="6727F237" w:rsidR="00765E7B" w:rsidRDefault="00765E7B">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5177540" w:history="1">
            <w:r w:rsidRPr="00263591">
              <w:rPr>
                <w:rStyle w:val="Lienhypertexte"/>
                <w:rFonts w:ascii="Tahoma" w:eastAsia="Tahoma" w:hAnsi="Tahoma" w:cs="Tahoma"/>
                <w:noProof/>
              </w:rPr>
              <w:t>03.1</w:t>
            </w:r>
            <w:r>
              <w:rPr>
                <w:rFonts w:eastAsiaTheme="minorEastAsia" w:cstheme="minorBidi"/>
                <w:b w:val="0"/>
                <w:bCs w:val="0"/>
                <w:noProof/>
                <w:kern w:val="2"/>
                <w:sz w:val="24"/>
                <w:szCs w:val="24"/>
                <w:lang w:eastAsia="fr-FR"/>
                <w14:ligatures w14:val="standardContextual"/>
              </w:rPr>
              <w:tab/>
            </w:r>
            <w:r w:rsidRPr="00263591">
              <w:rPr>
                <w:rStyle w:val="Lienhypertexte"/>
                <w:noProof/>
              </w:rPr>
              <w:t>DESCRIPTION DES OUVRAGES</w:t>
            </w:r>
            <w:r>
              <w:rPr>
                <w:noProof/>
                <w:webHidden/>
              </w:rPr>
              <w:tab/>
            </w:r>
            <w:r>
              <w:rPr>
                <w:noProof/>
                <w:webHidden/>
              </w:rPr>
              <w:fldChar w:fldCharType="begin"/>
            </w:r>
            <w:r>
              <w:rPr>
                <w:noProof/>
                <w:webHidden/>
              </w:rPr>
              <w:instrText xml:space="preserve"> PAGEREF _Toc195177540 \h </w:instrText>
            </w:r>
            <w:r>
              <w:rPr>
                <w:noProof/>
                <w:webHidden/>
              </w:rPr>
            </w:r>
            <w:r>
              <w:rPr>
                <w:noProof/>
                <w:webHidden/>
              </w:rPr>
              <w:fldChar w:fldCharType="separate"/>
            </w:r>
            <w:r>
              <w:rPr>
                <w:noProof/>
                <w:webHidden/>
              </w:rPr>
              <w:t>4</w:t>
            </w:r>
            <w:r>
              <w:rPr>
                <w:noProof/>
                <w:webHidden/>
              </w:rPr>
              <w:fldChar w:fldCharType="end"/>
            </w:r>
          </w:hyperlink>
        </w:p>
        <w:p w14:paraId="3F1ACA4F" w14:textId="2FC66D5F"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1" w:history="1">
            <w:r w:rsidRPr="00263591">
              <w:rPr>
                <w:rStyle w:val="Lienhypertexte"/>
                <w:rFonts w:ascii="Tahoma" w:eastAsia="Tahoma" w:hAnsi="Tahoma" w:cs="Tahoma"/>
                <w:noProof/>
              </w:rPr>
              <w:t>03.1.1</w:t>
            </w:r>
            <w:r>
              <w:rPr>
                <w:rFonts w:eastAsiaTheme="minorEastAsia" w:cstheme="minorBidi"/>
                <w:noProof/>
                <w:kern w:val="2"/>
                <w:sz w:val="24"/>
                <w:szCs w:val="24"/>
                <w:lang w:eastAsia="fr-FR"/>
                <w14:ligatures w14:val="standardContextual"/>
              </w:rPr>
              <w:tab/>
            </w:r>
            <w:r w:rsidRPr="00263591">
              <w:rPr>
                <w:rStyle w:val="Lienhypertexte"/>
                <w:noProof/>
              </w:rPr>
              <w:t>ÉTUDE EXE</w:t>
            </w:r>
            <w:r>
              <w:rPr>
                <w:noProof/>
                <w:webHidden/>
              </w:rPr>
              <w:tab/>
            </w:r>
            <w:r>
              <w:rPr>
                <w:noProof/>
                <w:webHidden/>
              </w:rPr>
              <w:fldChar w:fldCharType="begin"/>
            </w:r>
            <w:r>
              <w:rPr>
                <w:noProof/>
                <w:webHidden/>
              </w:rPr>
              <w:instrText xml:space="preserve"> PAGEREF _Toc195177541 \h </w:instrText>
            </w:r>
            <w:r>
              <w:rPr>
                <w:noProof/>
                <w:webHidden/>
              </w:rPr>
            </w:r>
            <w:r>
              <w:rPr>
                <w:noProof/>
                <w:webHidden/>
              </w:rPr>
              <w:fldChar w:fldCharType="separate"/>
            </w:r>
            <w:r>
              <w:rPr>
                <w:noProof/>
                <w:webHidden/>
              </w:rPr>
              <w:t>4</w:t>
            </w:r>
            <w:r>
              <w:rPr>
                <w:noProof/>
                <w:webHidden/>
              </w:rPr>
              <w:fldChar w:fldCharType="end"/>
            </w:r>
          </w:hyperlink>
        </w:p>
        <w:p w14:paraId="01D00C40" w14:textId="5BD3AEE1"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2" w:history="1">
            <w:r w:rsidRPr="00263591">
              <w:rPr>
                <w:rStyle w:val="Lienhypertexte"/>
                <w:rFonts w:ascii="Tahoma" w:eastAsia="Tahoma" w:hAnsi="Tahoma" w:cs="Tahoma"/>
                <w:noProof/>
              </w:rPr>
              <w:t>03.1.2</w:t>
            </w:r>
            <w:r>
              <w:rPr>
                <w:rFonts w:eastAsiaTheme="minorEastAsia" w:cstheme="minorBidi"/>
                <w:noProof/>
                <w:kern w:val="2"/>
                <w:sz w:val="24"/>
                <w:szCs w:val="24"/>
                <w:lang w:eastAsia="fr-FR"/>
                <w14:ligatures w14:val="standardContextual"/>
              </w:rPr>
              <w:tab/>
            </w:r>
            <w:r w:rsidRPr="00263591">
              <w:rPr>
                <w:rStyle w:val="Lienhypertexte"/>
                <w:noProof/>
              </w:rPr>
              <w:t>STRUCTURE METALLIQUE</w:t>
            </w:r>
            <w:r>
              <w:rPr>
                <w:noProof/>
                <w:webHidden/>
              </w:rPr>
              <w:tab/>
            </w:r>
            <w:r>
              <w:rPr>
                <w:noProof/>
                <w:webHidden/>
              </w:rPr>
              <w:fldChar w:fldCharType="begin"/>
            </w:r>
            <w:r>
              <w:rPr>
                <w:noProof/>
                <w:webHidden/>
              </w:rPr>
              <w:instrText xml:space="preserve"> PAGEREF _Toc195177542 \h </w:instrText>
            </w:r>
            <w:r>
              <w:rPr>
                <w:noProof/>
                <w:webHidden/>
              </w:rPr>
            </w:r>
            <w:r>
              <w:rPr>
                <w:noProof/>
                <w:webHidden/>
              </w:rPr>
              <w:fldChar w:fldCharType="separate"/>
            </w:r>
            <w:r>
              <w:rPr>
                <w:noProof/>
                <w:webHidden/>
              </w:rPr>
              <w:t>4</w:t>
            </w:r>
            <w:r>
              <w:rPr>
                <w:noProof/>
                <w:webHidden/>
              </w:rPr>
              <w:fldChar w:fldCharType="end"/>
            </w:r>
          </w:hyperlink>
        </w:p>
        <w:p w14:paraId="257294AC" w14:textId="01CB3AC1"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3" w:history="1">
            <w:r w:rsidRPr="00263591">
              <w:rPr>
                <w:rStyle w:val="Lienhypertexte"/>
                <w:rFonts w:ascii="Tahoma" w:eastAsia="Tahoma" w:hAnsi="Tahoma" w:cs="Tahoma"/>
                <w:noProof/>
              </w:rPr>
              <w:t>03.1.3</w:t>
            </w:r>
            <w:r>
              <w:rPr>
                <w:rFonts w:eastAsiaTheme="minorEastAsia" w:cstheme="minorBidi"/>
                <w:noProof/>
                <w:kern w:val="2"/>
                <w:sz w:val="24"/>
                <w:szCs w:val="24"/>
                <w:lang w:eastAsia="fr-FR"/>
                <w14:ligatures w14:val="standardContextual"/>
              </w:rPr>
              <w:tab/>
            </w:r>
            <w:r w:rsidRPr="00263591">
              <w:rPr>
                <w:rStyle w:val="Lienhypertexte"/>
                <w:noProof/>
              </w:rPr>
              <w:t>PRECADRE</w:t>
            </w:r>
            <w:r>
              <w:rPr>
                <w:noProof/>
                <w:webHidden/>
              </w:rPr>
              <w:tab/>
            </w:r>
            <w:r>
              <w:rPr>
                <w:noProof/>
                <w:webHidden/>
              </w:rPr>
              <w:fldChar w:fldCharType="begin"/>
            </w:r>
            <w:r>
              <w:rPr>
                <w:noProof/>
                <w:webHidden/>
              </w:rPr>
              <w:instrText xml:space="preserve"> PAGEREF _Toc195177543 \h </w:instrText>
            </w:r>
            <w:r>
              <w:rPr>
                <w:noProof/>
                <w:webHidden/>
              </w:rPr>
            </w:r>
            <w:r>
              <w:rPr>
                <w:noProof/>
                <w:webHidden/>
              </w:rPr>
              <w:fldChar w:fldCharType="separate"/>
            </w:r>
            <w:r>
              <w:rPr>
                <w:noProof/>
                <w:webHidden/>
              </w:rPr>
              <w:t>5</w:t>
            </w:r>
            <w:r>
              <w:rPr>
                <w:noProof/>
                <w:webHidden/>
              </w:rPr>
              <w:fldChar w:fldCharType="end"/>
            </w:r>
          </w:hyperlink>
        </w:p>
        <w:p w14:paraId="37BE3E6A" w14:textId="0EC902D5"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4" w:history="1">
            <w:r w:rsidRPr="00263591">
              <w:rPr>
                <w:rStyle w:val="Lienhypertexte"/>
                <w:rFonts w:ascii="Tahoma" w:eastAsia="Tahoma" w:hAnsi="Tahoma" w:cs="Tahoma"/>
                <w:noProof/>
              </w:rPr>
              <w:t>03.1.4</w:t>
            </w:r>
            <w:r>
              <w:rPr>
                <w:rFonts w:eastAsiaTheme="minorEastAsia" w:cstheme="minorBidi"/>
                <w:noProof/>
                <w:kern w:val="2"/>
                <w:sz w:val="24"/>
                <w:szCs w:val="24"/>
                <w:lang w:eastAsia="fr-FR"/>
                <w14:ligatures w14:val="standardContextual"/>
              </w:rPr>
              <w:tab/>
            </w:r>
            <w:r w:rsidRPr="00263591">
              <w:rPr>
                <w:rStyle w:val="Lienhypertexte"/>
                <w:noProof/>
              </w:rPr>
              <w:t>GARDES-CORPS</w:t>
            </w:r>
            <w:r>
              <w:rPr>
                <w:noProof/>
                <w:webHidden/>
              </w:rPr>
              <w:tab/>
            </w:r>
            <w:r>
              <w:rPr>
                <w:noProof/>
                <w:webHidden/>
              </w:rPr>
              <w:fldChar w:fldCharType="begin"/>
            </w:r>
            <w:r>
              <w:rPr>
                <w:noProof/>
                <w:webHidden/>
              </w:rPr>
              <w:instrText xml:space="preserve"> PAGEREF _Toc195177544 \h </w:instrText>
            </w:r>
            <w:r>
              <w:rPr>
                <w:noProof/>
                <w:webHidden/>
              </w:rPr>
            </w:r>
            <w:r>
              <w:rPr>
                <w:noProof/>
                <w:webHidden/>
              </w:rPr>
              <w:fldChar w:fldCharType="separate"/>
            </w:r>
            <w:r>
              <w:rPr>
                <w:noProof/>
                <w:webHidden/>
              </w:rPr>
              <w:t>5</w:t>
            </w:r>
            <w:r>
              <w:rPr>
                <w:noProof/>
                <w:webHidden/>
              </w:rPr>
              <w:fldChar w:fldCharType="end"/>
            </w:r>
          </w:hyperlink>
        </w:p>
        <w:p w14:paraId="186D2E45" w14:textId="3169CB69"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5" w:history="1">
            <w:r w:rsidRPr="00263591">
              <w:rPr>
                <w:rStyle w:val="Lienhypertexte"/>
                <w:rFonts w:ascii="Tahoma" w:eastAsia="Tahoma" w:hAnsi="Tahoma" w:cs="Tahoma"/>
                <w:noProof/>
              </w:rPr>
              <w:t>03.1.5</w:t>
            </w:r>
            <w:r>
              <w:rPr>
                <w:rFonts w:eastAsiaTheme="minorEastAsia" w:cstheme="minorBidi"/>
                <w:noProof/>
                <w:kern w:val="2"/>
                <w:sz w:val="24"/>
                <w:szCs w:val="24"/>
                <w:lang w:eastAsia="fr-FR"/>
                <w14:ligatures w14:val="standardContextual"/>
              </w:rPr>
              <w:tab/>
            </w:r>
            <w:r w:rsidRPr="00263591">
              <w:rPr>
                <w:rStyle w:val="Lienhypertexte"/>
                <w:noProof/>
              </w:rPr>
              <w:t>MAINS-COURANTES</w:t>
            </w:r>
            <w:r>
              <w:rPr>
                <w:noProof/>
                <w:webHidden/>
              </w:rPr>
              <w:tab/>
            </w:r>
            <w:r>
              <w:rPr>
                <w:noProof/>
                <w:webHidden/>
              </w:rPr>
              <w:fldChar w:fldCharType="begin"/>
            </w:r>
            <w:r>
              <w:rPr>
                <w:noProof/>
                <w:webHidden/>
              </w:rPr>
              <w:instrText xml:space="preserve"> PAGEREF _Toc195177545 \h </w:instrText>
            </w:r>
            <w:r>
              <w:rPr>
                <w:noProof/>
                <w:webHidden/>
              </w:rPr>
            </w:r>
            <w:r>
              <w:rPr>
                <w:noProof/>
                <w:webHidden/>
              </w:rPr>
              <w:fldChar w:fldCharType="separate"/>
            </w:r>
            <w:r>
              <w:rPr>
                <w:noProof/>
                <w:webHidden/>
              </w:rPr>
              <w:t>5</w:t>
            </w:r>
            <w:r>
              <w:rPr>
                <w:noProof/>
                <w:webHidden/>
              </w:rPr>
              <w:fldChar w:fldCharType="end"/>
            </w:r>
          </w:hyperlink>
        </w:p>
        <w:p w14:paraId="2F94C4AA" w14:textId="25529F93"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6" w:history="1">
            <w:r w:rsidRPr="00263591">
              <w:rPr>
                <w:rStyle w:val="Lienhypertexte"/>
                <w:rFonts w:ascii="Tahoma" w:eastAsia="Tahoma" w:hAnsi="Tahoma" w:cs="Tahoma"/>
                <w:noProof/>
              </w:rPr>
              <w:t>03.1.6</w:t>
            </w:r>
            <w:r>
              <w:rPr>
                <w:rFonts w:eastAsiaTheme="minorEastAsia" w:cstheme="minorBidi"/>
                <w:noProof/>
                <w:kern w:val="2"/>
                <w:sz w:val="24"/>
                <w:szCs w:val="24"/>
                <w:lang w:eastAsia="fr-FR"/>
                <w14:ligatures w14:val="standardContextual"/>
              </w:rPr>
              <w:tab/>
            </w:r>
            <w:r w:rsidRPr="00263591">
              <w:rPr>
                <w:rStyle w:val="Lienhypertexte"/>
                <w:noProof/>
              </w:rPr>
              <w:t>RAMPE METALLIQUE</w:t>
            </w:r>
            <w:r>
              <w:rPr>
                <w:noProof/>
                <w:webHidden/>
              </w:rPr>
              <w:tab/>
            </w:r>
            <w:r>
              <w:rPr>
                <w:noProof/>
                <w:webHidden/>
              </w:rPr>
              <w:fldChar w:fldCharType="begin"/>
            </w:r>
            <w:r>
              <w:rPr>
                <w:noProof/>
                <w:webHidden/>
              </w:rPr>
              <w:instrText xml:space="preserve"> PAGEREF _Toc195177546 \h </w:instrText>
            </w:r>
            <w:r>
              <w:rPr>
                <w:noProof/>
                <w:webHidden/>
              </w:rPr>
            </w:r>
            <w:r>
              <w:rPr>
                <w:noProof/>
                <w:webHidden/>
              </w:rPr>
              <w:fldChar w:fldCharType="separate"/>
            </w:r>
            <w:r>
              <w:rPr>
                <w:noProof/>
                <w:webHidden/>
              </w:rPr>
              <w:t>5</w:t>
            </w:r>
            <w:r>
              <w:rPr>
                <w:noProof/>
                <w:webHidden/>
              </w:rPr>
              <w:fldChar w:fldCharType="end"/>
            </w:r>
          </w:hyperlink>
        </w:p>
        <w:p w14:paraId="79497F0D" w14:textId="140072CA" w:rsidR="00765E7B" w:rsidRDefault="00765E7B">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547" w:history="1">
            <w:r w:rsidRPr="00263591">
              <w:rPr>
                <w:rStyle w:val="Lienhypertexte"/>
                <w:rFonts w:ascii="Tahoma" w:eastAsia="Tahoma" w:hAnsi="Tahoma" w:cs="Tahoma"/>
                <w:noProof/>
              </w:rPr>
              <w:t>03.1.7</w:t>
            </w:r>
            <w:r>
              <w:rPr>
                <w:rFonts w:eastAsiaTheme="minorEastAsia" w:cstheme="minorBidi"/>
                <w:noProof/>
                <w:kern w:val="2"/>
                <w:sz w:val="24"/>
                <w:szCs w:val="24"/>
                <w:lang w:eastAsia="fr-FR"/>
                <w14:ligatures w14:val="standardContextual"/>
              </w:rPr>
              <w:tab/>
            </w:r>
            <w:r w:rsidRPr="00263591">
              <w:rPr>
                <w:rStyle w:val="Lienhypertexte"/>
                <w:noProof/>
              </w:rPr>
              <w:t>HABILLAGE TOLE PERFOREE</w:t>
            </w:r>
            <w:r>
              <w:rPr>
                <w:noProof/>
                <w:webHidden/>
              </w:rPr>
              <w:tab/>
            </w:r>
            <w:r>
              <w:rPr>
                <w:noProof/>
                <w:webHidden/>
              </w:rPr>
              <w:fldChar w:fldCharType="begin"/>
            </w:r>
            <w:r>
              <w:rPr>
                <w:noProof/>
                <w:webHidden/>
              </w:rPr>
              <w:instrText xml:space="preserve"> PAGEREF _Toc195177547 \h </w:instrText>
            </w:r>
            <w:r>
              <w:rPr>
                <w:noProof/>
                <w:webHidden/>
              </w:rPr>
            </w:r>
            <w:r>
              <w:rPr>
                <w:noProof/>
                <w:webHidden/>
              </w:rPr>
              <w:fldChar w:fldCharType="separate"/>
            </w:r>
            <w:r>
              <w:rPr>
                <w:noProof/>
                <w:webHidden/>
              </w:rPr>
              <w:t>6</w:t>
            </w:r>
            <w:r>
              <w:rPr>
                <w:noProof/>
                <w:webHidden/>
              </w:rPr>
              <w:fldChar w:fldCharType="end"/>
            </w:r>
          </w:hyperlink>
        </w:p>
        <w:p w14:paraId="139C1900" w14:textId="07C7EA53" w:rsidR="00765E7B" w:rsidRDefault="00765E7B">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5177548" w:history="1">
            <w:r w:rsidRPr="00263591">
              <w:rPr>
                <w:rStyle w:val="Lienhypertexte"/>
                <w:rFonts w:ascii="Tahoma" w:eastAsia="Tahoma" w:hAnsi="Tahoma" w:cs="Tahoma"/>
                <w:noProof/>
              </w:rPr>
              <w:t>03.2</w:t>
            </w:r>
            <w:r>
              <w:rPr>
                <w:rFonts w:eastAsiaTheme="minorEastAsia" w:cstheme="minorBidi"/>
                <w:b w:val="0"/>
                <w:bCs w:val="0"/>
                <w:noProof/>
                <w:kern w:val="2"/>
                <w:sz w:val="24"/>
                <w:szCs w:val="24"/>
                <w:lang w:eastAsia="fr-FR"/>
                <w14:ligatures w14:val="standardContextual"/>
              </w:rPr>
              <w:tab/>
            </w:r>
            <w:r w:rsidRPr="00263591">
              <w:rPr>
                <w:rStyle w:val="Lienhypertexte"/>
                <w:noProof/>
              </w:rPr>
              <w:t>PSE 1 : Garde-corps sécurité collective</w:t>
            </w:r>
            <w:r>
              <w:rPr>
                <w:noProof/>
                <w:webHidden/>
              </w:rPr>
              <w:tab/>
            </w:r>
            <w:r>
              <w:rPr>
                <w:noProof/>
                <w:webHidden/>
              </w:rPr>
              <w:fldChar w:fldCharType="begin"/>
            </w:r>
            <w:r>
              <w:rPr>
                <w:noProof/>
                <w:webHidden/>
              </w:rPr>
              <w:instrText xml:space="preserve"> PAGEREF _Toc195177548 \h </w:instrText>
            </w:r>
            <w:r>
              <w:rPr>
                <w:noProof/>
                <w:webHidden/>
              </w:rPr>
            </w:r>
            <w:r>
              <w:rPr>
                <w:noProof/>
                <w:webHidden/>
              </w:rPr>
              <w:fldChar w:fldCharType="separate"/>
            </w:r>
            <w:r>
              <w:rPr>
                <w:noProof/>
                <w:webHidden/>
              </w:rPr>
              <w:t>6</w:t>
            </w:r>
            <w:r>
              <w:rPr>
                <w:noProof/>
                <w:webHidden/>
              </w:rPr>
              <w:fldChar w:fldCharType="end"/>
            </w:r>
          </w:hyperlink>
        </w:p>
        <w:p w14:paraId="5F6FDFC8" w14:textId="6677D177" w:rsidR="0089635D" w:rsidRDefault="008A4491">
          <w:r>
            <w:fldChar w:fldCharType="end"/>
          </w:r>
        </w:p>
      </w:sdtContent>
    </w:sdt>
    <w:p w14:paraId="2215A249" w14:textId="77777777" w:rsidR="00BF2247" w:rsidRPr="00F62C79" w:rsidRDefault="00BF2247" w:rsidP="004E3237">
      <w:pPr>
        <w:tabs>
          <w:tab w:val="left" w:pos="1068"/>
        </w:tabs>
        <w:rPr>
          <w:rFonts w:asciiTheme="majorHAnsi" w:hAnsiTheme="majorHAnsi" w:cstheme="majorHAnsi"/>
        </w:rPr>
      </w:pPr>
    </w:p>
    <w:p w14:paraId="5CC7DAD3" w14:textId="19BE208D" w:rsidR="002F264E" w:rsidRDefault="002F264E">
      <w:pPr>
        <w:rPr>
          <w:rFonts w:ascii="Calibri Light" w:hAnsi="Calibri Light" w:cs="Calibri Light"/>
          <w:color w:val="002060"/>
          <w:sz w:val="20"/>
          <w:szCs w:val="20"/>
        </w:rPr>
      </w:pPr>
      <w:r>
        <w:rPr>
          <w:rFonts w:ascii="Calibri Light" w:hAnsi="Calibri Light" w:cs="Calibri Light"/>
          <w:color w:val="002060"/>
          <w:sz w:val="20"/>
          <w:szCs w:val="20"/>
        </w:rPr>
        <w:br w:type="page"/>
      </w:r>
    </w:p>
    <w:p w14:paraId="62CDB408" w14:textId="77777777" w:rsidR="00982F96" w:rsidRPr="00982F96" w:rsidRDefault="00982F96" w:rsidP="00982F96">
      <w:pPr>
        <w:rPr>
          <w:rFonts w:ascii="Calibri Light" w:hAnsi="Calibri Light" w:cs="Calibri Light"/>
          <w:color w:val="002060"/>
          <w:sz w:val="20"/>
          <w:szCs w:val="20"/>
        </w:rPr>
      </w:pPr>
    </w:p>
    <w:p w14:paraId="4C88ED31" w14:textId="77777777" w:rsidR="009D583F" w:rsidRDefault="009D583F" w:rsidP="009D583F">
      <w:pPr>
        <w:pStyle w:val="ChapTitre1"/>
        <w:ind w:hanging="1134"/>
      </w:pPr>
      <w:bookmarkStart w:id="1" w:name="_Toc_1_4_0000000001"/>
      <w:bookmarkStart w:id="2" w:name="_Toc195177532"/>
      <w:r>
        <w:rPr>
          <w:rStyle w:val="PoliceNum"/>
        </w:rPr>
        <w:t>03.0</w:t>
      </w:r>
      <w:r>
        <w:rPr>
          <w:rStyle w:val="Neutre"/>
        </w:rPr>
        <w:tab/>
      </w:r>
      <w:r>
        <w:t>GENERALITES</w:t>
      </w:r>
      <w:bookmarkEnd w:id="1"/>
      <w:bookmarkEnd w:id="2"/>
    </w:p>
    <w:p w14:paraId="3C005594" w14:textId="77777777" w:rsidR="009D583F" w:rsidRDefault="009D583F" w:rsidP="009D583F">
      <w:pPr>
        <w:pStyle w:val="ChapTitre2"/>
        <w:ind w:hanging="1134"/>
      </w:pPr>
      <w:bookmarkStart w:id="3" w:name="_Toc_1_4_0000000002"/>
      <w:bookmarkStart w:id="4" w:name="_Toc195177533"/>
      <w:r>
        <w:rPr>
          <w:rStyle w:val="PoliceNum"/>
        </w:rPr>
        <w:t>03.0.1</w:t>
      </w:r>
      <w:r>
        <w:rPr>
          <w:rStyle w:val="Neutre"/>
        </w:rPr>
        <w:tab/>
      </w:r>
      <w:r>
        <w:t>DEFINITION DE LA PRESTATION</w:t>
      </w:r>
      <w:bookmarkEnd w:id="3"/>
      <w:bookmarkEnd w:id="4"/>
    </w:p>
    <w:p w14:paraId="73DFF45E" w14:textId="77777777" w:rsidR="009D583F" w:rsidRDefault="009D583F" w:rsidP="009D583F">
      <w:pPr>
        <w:pStyle w:val="ArtDescriptif"/>
      </w:pPr>
      <w:r>
        <w:t xml:space="preserve">Le CCTP du présent lot concerne les travaux du </w:t>
      </w:r>
      <w:r>
        <w:rPr>
          <w:b/>
        </w:rPr>
        <w:t>Lot N°03 STRUCTURE METALLIQUE</w:t>
      </w:r>
      <w:r>
        <w:t xml:space="preserve"> à exécuter pour les </w:t>
      </w:r>
      <w:r>
        <w:rPr>
          <w:b/>
        </w:rPr>
        <w:t>Travaux d'accessibilité à l'IUT GMP de Limoges,</w:t>
      </w:r>
      <w:r>
        <w:t xml:space="preserve"> pour le compte de l'</w:t>
      </w:r>
      <w:r>
        <w:rPr>
          <w:b/>
        </w:rPr>
        <w:t>IUT du Limousin.</w:t>
      </w:r>
    </w:p>
    <w:p w14:paraId="71AE9FAC" w14:textId="77777777" w:rsidR="009D583F" w:rsidRDefault="009D583F" w:rsidP="009D583F">
      <w:pPr>
        <w:pStyle w:val="ChapTitre2"/>
        <w:ind w:hanging="1134"/>
      </w:pPr>
      <w:bookmarkStart w:id="5" w:name="_Toc_1_4_0000000003"/>
      <w:bookmarkStart w:id="6" w:name="_Toc195177534"/>
      <w:r>
        <w:rPr>
          <w:rStyle w:val="PoliceNum"/>
        </w:rPr>
        <w:t>03.0.2</w:t>
      </w:r>
      <w:r>
        <w:rPr>
          <w:rStyle w:val="Neutre"/>
        </w:rPr>
        <w:tab/>
      </w:r>
      <w:r>
        <w:t>DOCUMENTS TECHNIQUES / NORMES</w:t>
      </w:r>
      <w:bookmarkEnd w:id="5"/>
      <w:bookmarkEnd w:id="6"/>
    </w:p>
    <w:p w14:paraId="53308E7B" w14:textId="77777777" w:rsidR="009D583F" w:rsidRDefault="009D583F" w:rsidP="009D583F">
      <w:pPr>
        <w:pStyle w:val="ArtDescriptif"/>
        <w:spacing w:after="0"/>
      </w:pPr>
      <w:r>
        <w:t>Les travaux seront exécutés conformément aux règles de l’art et à la réglementation applicable en France telle qu'elle se trouvera être en vigueur à la date de remise des offres.</w:t>
      </w:r>
    </w:p>
    <w:p w14:paraId="08D6EE69" w14:textId="77777777" w:rsidR="009D583F" w:rsidRDefault="009D583F" w:rsidP="009D583F">
      <w:pPr>
        <w:pStyle w:val="ArtDescriptif"/>
        <w:widowControl w:val="0"/>
        <w:spacing w:before="0" w:after="0"/>
        <w:rPr>
          <w:rFonts w:ascii="MS Shell Dlg" w:eastAsia="MS Shell Dlg" w:hAnsi="MS Shell Dlg" w:cs="MS Shell Dlg"/>
          <w:sz w:val="16"/>
        </w:rPr>
      </w:pPr>
      <w:r>
        <w:t>En particulier, les travaux seront conformes aux prescriptions techniques contenues dans les lois, décrets, arrêtés et circulaires applicables en France, ainsi que dans les cahiers des clauses techniques générales, les documents techniques unifiés, les normes, les avis techniques, notamment documents suivants, sachant que cette liste n'est pas limitative :</w:t>
      </w:r>
    </w:p>
    <w:p w14:paraId="3884F0EF"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5F1BE2E7" w14:textId="77777777" w:rsidR="009D583F" w:rsidRDefault="009D583F" w:rsidP="009D583F">
      <w:pPr>
        <w:pStyle w:val="ArtDescriptif"/>
        <w:widowControl w:val="0"/>
        <w:spacing w:before="0" w:after="0"/>
        <w:rPr>
          <w:rFonts w:ascii="MS Shell Dlg" w:eastAsia="MS Shell Dlg" w:hAnsi="MS Shell Dlg" w:cs="MS Shell Dlg"/>
          <w:sz w:val="16"/>
        </w:rPr>
      </w:pPr>
      <w:r>
        <w:t>DTU 32.1 : Charpente en acier</w:t>
      </w:r>
    </w:p>
    <w:p w14:paraId="4BDCAF34" w14:textId="77777777" w:rsidR="009D583F" w:rsidRDefault="009D583F" w:rsidP="009D583F">
      <w:pPr>
        <w:pStyle w:val="ArtDescriptif"/>
        <w:widowControl w:val="0"/>
        <w:spacing w:before="0" w:after="0"/>
        <w:rPr>
          <w:rFonts w:ascii="MS Shell Dlg" w:eastAsia="MS Shell Dlg" w:hAnsi="MS Shell Dlg" w:cs="MS Shell Dlg"/>
          <w:sz w:val="16"/>
        </w:rPr>
      </w:pPr>
      <w:r>
        <w:t>DTU 32.3 : Constructions d'ossatures en acier pour maisons et bâtiments résidentiels</w:t>
      </w:r>
    </w:p>
    <w:p w14:paraId="6C3A3E52"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1175C73A"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En outre, les entreprises seront soumises aux prescriptions des textes réglementaires en vigueur à l'époque d'exécution des travaux et </w:t>
      </w:r>
      <w:proofErr w:type="gramStart"/>
      <w:r>
        <w:t>notamment:</w:t>
      </w:r>
      <w:proofErr w:type="gramEnd"/>
    </w:p>
    <w:p w14:paraId="6E68C439" w14:textId="77777777" w:rsidR="009D583F" w:rsidRDefault="009D583F" w:rsidP="009D583F">
      <w:pPr>
        <w:pStyle w:val="ArtDescriptif"/>
        <w:widowControl w:val="0"/>
        <w:spacing w:before="0" w:after="0"/>
        <w:rPr>
          <w:rFonts w:ascii="MS Shell Dlg" w:eastAsia="MS Shell Dlg" w:hAnsi="MS Shell Dlg" w:cs="MS Shell Dlg"/>
          <w:sz w:val="16"/>
        </w:rPr>
      </w:pPr>
      <w:r>
        <w:t>Règles NV 65 définissant les effets de la neige et du vent sur les constructions.</w:t>
      </w:r>
    </w:p>
    <w:p w14:paraId="443CBBD6" w14:textId="77777777" w:rsidR="009D583F" w:rsidRDefault="009D583F" w:rsidP="009D583F">
      <w:pPr>
        <w:pStyle w:val="ArtDescriptif"/>
        <w:widowControl w:val="0"/>
        <w:spacing w:before="0" w:after="0"/>
        <w:rPr>
          <w:rFonts w:ascii="MS Shell Dlg" w:eastAsia="MS Shell Dlg" w:hAnsi="MS Shell Dlg" w:cs="MS Shell Dlg"/>
          <w:sz w:val="16"/>
        </w:rPr>
      </w:pPr>
      <w:r>
        <w:t>Règles N 84 action de la neige sur les constructions</w:t>
      </w:r>
    </w:p>
    <w:p w14:paraId="68FEE7C4" w14:textId="77777777" w:rsidR="009D583F" w:rsidRDefault="009D583F" w:rsidP="009D583F">
      <w:pPr>
        <w:pStyle w:val="ArtDescriptif"/>
        <w:widowControl w:val="0"/>
        <w:spacing w:before="0" w:after="0"/>
        <w:rPr>
          <w:rFonts w:ascii="MS Shell Dlg" w:eastAsia="MS Shell Dlg" w:hAnsi="MS Shell Dlg" w:cs="MS Shell Dlg"/>
          <w:sz w:val="16"/>
        </w:rPr>
      </w:pPr>
      <w:r>
        <w:t>Règles BAEL 91 de conception et de calcul des ouvrages béton armé.</w:t>
      </w:r>
    </w:p>
    <w:p w14:paraId="160E410B"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Règles professionnelles de préparation des supports courants en vue de la pose </w:t>
      </w:r>
      <w:proofErr w:type="gramStart"/>
      <w:r>
        <w:t>des  revêtements</w:t>
      </w:r>
      <w:proofErr w:type="gramEnd"/>
      <w:r>
        <w:t xml:space="preserve"> de sols minces (UNRST - UNM </w:t>
      </w:r>
      <w:proofErr w:type="gramStart"/>
      <w:r>
        <w:t>Janvier</w:t>
      </w:r>
      <w:proofErr w:type="gramEnd"/>
      <w:r>
        <w:t xml:space="preserve"> 1976) - Tolérances de planéité de supports.</w:t>
      </w:r>
    </w:p>
    <w:p w14:paraId="3BE1F99F"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Aux normes françaises AFNOR qualitatives et dimensionnelles. </w:t>
      </w:r>
    </w:p>
    <w:p w14:paraId="67320C32"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Normes </w:t>
      </w:r>
      <w:proofErr w:type="gramStart"/>
      <w:r>
        <w:t>NF.P</w:t>
      </w:r>
      <w:proofErr w:type="gramEnd"/>
      <w:r>
        <w:t xml:space="preserve"> 98.331 pour les terrassements en tranchées.</w:t>
      </w:r>
    </w:p>
    <w:p w14:paraId="060AC64A" w14:textId="77777777" w:rsidR="009D583F" w:rsidRDefault="009D583F" w:rsidP="009D583F">
      <w:pPr>
        <w:pStyle w:val="ArtDescriptif"/>
        <w:widowControl w:val="0"/>
        <w:spacing w:before="0" w:after="0"/>
        <w:rPr>
          <w:rFonts w:ascii="MS Shell Dlg" w:eastAsia="MS Shell Dlg" w:hAnsi="MS Shell Dlg" w:cs="MS Shell Dlg"/>
          <w:sz w:val="16"/>
        </w:rPr>
      </w:pPr>
      <w:r>
        <w:t>Décret 65.48 concernant la sécurité des ouvriers lors des travaux de terrassements.</w:t>
      </w:r>
    </w:p>
    <w:p w14:paraId="6665BC7A" w14:textId="77777777" w:rsidR="009D583F" w:rsidRDefault="009D583F" w:rsidP="009D583F">
      <w:pPr>
        <w:pStyle w:val="ArtDescriptif"/>
        <w:widowControl w:val="0"/>
        <w:spacing w:before="0"/>
        <w:rPr>
          <w:rFonts w:ascii="MS Shell Dlg" w:eastAsia="MS Shell Dlg" w:hAnsi="MS Shell Dlg" w:cs="MS Shell Dlg"/>
          <w:sz w:val="16"/>
        </w:rPr>
      </w:pPr>
      <w:r>
        <w:t>Toutes normes et DTU en vigueur à la remise des offres.</w:t>
      </w:r>
    </w:p>
    <w:p w14:paraId="67FC8BFB" w14:textId="77777777" w:rsidR="009D583F" w:rsidRDefault="009D583F" w:rsidP="009D583F">
      <w:pPr>
        <w:pStyle w:val="ChapTitre2"/>
        <w:ind w:hanging="1134"/>
      </w:pPr>
      <w:bookmarkStart w:id="7" w:name="_Toc_1_4_0000000004"/>
      <w:bookmarkStart w:id="8" w:name="_Toc195177535"/>
      <w:r>
        <w:rPr>
          <w:rStyle w:val="PoliceNum"/>
        </w:rPr>
        <w:t>03.0.3</w:t>
      </w:r>
      <w:r>
        <w:rPr>
          <w:rStyle w:val="Neutre"/>
        </w:rPr>
        <w:tab/>
      </w:r>
      <w:r>
        <w:t>ANNEXES</w:t>
      </w:r>
      <w:bookmarkEnd w:id="7"/>
      <w:bookmarkEnd w:id="8"/>
    </w:p>
    <w:p w14:paraId="5E92F918" w14:textId="77777777" w:rsidR="009D583F" w:rsidRDefault="009D583F" w:rsidP="009D583F">
      <w:pPr>
        <w:pStyle w:val="ArtDescriptif"/>
        <w:spacing w:after="0"/>
      </w:pPr>
      <w:r>
        <w:rPr>
          <w:u w:val="single"/>
        </w:rPr>
        <w:t>A/ Note commune</w:t>
      </w:r>
    </w:p>
    <w:p w14:paraId="476AF08D" w14:textId="77777777" w:rsidR="009D583F" w:rsidRDefault="009D583F" w:rsidP="009D583F">
      <w:pPr>
        <w:pStyle w:val="ArtDescriptif"/>
        <w:widowControl w:val="0"/>
        <w:spacing w:before="0" w:after="0"/>
        <w:rPr>
          <w:rFonts w:ascii="MS Shell Dlg" w:eastAsia="MS Shell Dlg" w:hAnsi="MS Shell Dlg" w:cs="MS Shell Dlg"/>
          <w:sz w:val="16"/>
        </w:rPr>
      </w:pPr>
      <w:r>
        <w:t>Les entrepreneurs devront :</w:t>
      </w:r>
    </w:p>
    <w:p w14:paraId="6C9B1B19" w14:textId="77777777" w:rsidR="009D583F" w:rsidRDefault="009D583F" w:rsidP="009D583F">
      <w:pPr>
        <w:pStyle w:val="ArtDescriptif"/>
        <w:widowControl w:val="0"/>
        <w:spacing w:before="0" w:after="0"/>
        <w:rPr>
          <w:rFonts w:ascii="MS Shell Dlg" w:eastAsia="MS Shell Dlg" w:hAnsi="MS Shell Dlg" w:cs="MS Shell Dlg"/>
          <w:sz w:val="16"/>
        </w:rPr>
      </w:pPr>
      <w:r>
        <w:t>Vérifier tous les ouvrages, chacun en ce qui le concerne, les travaux seront traités à prix global et forfaitaire, sans aucune majoration, y compris pour difficultés d'exécution.</w:t>
      </w:r>
    </w:p>
    <w:p w14:paraId="156B9209"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5ACE11CC" w14:textId="77777777" w:rsidR="009D583F" w:rsidRDefault="009D583F" w:rsidP="009D583F">
      <w:pPr>
        <w:pStyle w:val="ArtDescriptif"/>
        <w:widowControl w:val="0"/>
        <w:spacing w:before="0" w:after="0"/>
        <w:rPr>
          <w:rFonts w:ascii="MS Shell Dlg" w:eastAsia="MS Shell Dlg" w:hAnsi="MS Shell Dlg" w:cs="MS Shell Dlg"/>
          <w:sz w:val="16"/>
        </w:rPr>
      </w:pPr>
      <w:r>
        <w:t>NOTE IMPORTANTE</w:t>
      </w:r>
    </w:p>
    <w:p w14:paraId="2E8DB798" w14:textId="77777777" w:rsidR="009D583F" w:rsidRDefault="009D583F" w:rsidP="009D583F">
      <w:pPr>
        <w:pStyle w:val="ArtDescriptif"/>
        <w:widowControl w:val="0"/>
        <w:spacing w:before="0" w:after="0"/>
        <w:rPr>
          <w:rFonts w:ascii="MS Shell Dlg" w:eastAsia="MS Shell Dlg" w:hAnsi="MS Shell Dlg" w:cs="MS Shell Dlg"/>
          <w:sz w:val="16"/>
        </w:rPr>
      </w:pPr>
      <w:r>
        <w:t>Chaque entreprise devra calculer les quantités et ne pourra les contester après signature de son marché.</w:t>
      </w:r>
    </w:p>
    <w:p w14:paraId="0DC91F0F" w14:textId="77777777" w:rsidR="009D583F" w:rsidRDefault="009D583F" w:rsidP="009D583F">
      <w:pPr>
        <w:pStyle w:val="ArtDescriptif"/>
        <w:widowControl w:val="0"/>
        <w:spacing w:before="0" w:after="0"/>
        <w:rPr>
          <w:rFonts w:ascii="MS Shell Dlg" w:eastAsia="MS Shell Dlg" w:hAnsi="MS Shell Dlg" w:cs="MS Shell Dlg"/>
          <w:sz w:val="16"/>
        </w:rPr>
      </w:pPr>
      <w:r>
        <w:t>Le mode de métré et le sous détail pourront être fournis à l'entreprise adjudicataire suivant les principes de la circulaire du 9 mars 1982.</w:t>
      </w:r>
    </w:p>
    <w:p w14:paraId="77B937F2"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17A43348" w14:textId="77777777" w:rsidR="009D583F" w:rsidRDefault="009D583F" w:rsidP="009D583F">
      <w:pPr>
        <w:pStyle w:val="ArtDescriptif"/>
        <w:widowControl w:val="0"/>
        <w:spacing w:before="0" w:after="0"/>
        <w:rPr>
          <w:rFonts w:ascii="MS Shell Dlg" w:eastAsia="MS Shell Dlg" w:hAnsi="MS Shell Dlg" w:cs="MS Shell Dlg"/>
          <w:sz w:val="16"/>
        </w:rPr>
      </w:pPr>
      <w:r>
        <w:rPr>
          <w:u w:val="single"/>
        </w:rPr>
        <w:t>B/ Montant de l'offre</w:t>
      </w:r>
    </w:p>
    <w:p w14:paraId="11500815" w14:textId="77777777" w:rsidR="009D583F" w:rsidRDefault="009D583F" w:rsidP="009D583F">
      <w:pPr>
        <w:pStyle w:val="ArtDescriptif"/>
        <w:widowControl w:val="0"/>
        <w:spacing w:before="0" w:after="0"/>
        <w:rPr>
          <w:rFonts w:ascii="MS Shell Dlg" w:eastAsia="MS Shell Dlg" w:hAnsi="MS Shell Dlg" w:cs="MS Shell Dlg"/>
          <w:sz w:val="16"/>
        </w:rPr>
      </w:pPr>
      <w:r>
        <w:t>Pour chiffrer sa proposition, l'entreprise dispose du dossier comportant les éléments suivants :</w:t>
      </w:r>
    </w:p>
    <w:p w14:paraId="4652C693"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règlement de la consultation (R.C.) commun à tous les lots</w:t>
      </w:r>
    </w:p>
    <w:p w14:paraId="7098D109"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 xml:space="preserve">L’acte d’engagement (A.E.) et ses annexes pour chaque lot </w:t>
      </w:r>
    </w:p>
    <w:p w14:paraId="31984C18"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 xml:space="preserve">Le Cahier des Clauses Administratives Particulières (C.C.A.P) et son annexe le calendrier prévisionnel d’exécution, commun à tous les lots </w:t>
      </w:r>
    </w:p>
    <w:p w14:paraId="3AABF814"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RICT (Rapport Initial de Contrôle Technique)</w:t>
      </w:r>
    </w:p>
    <w:p w14:paraId="7258FC6B"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PGC de coordination SPS</w:t>
      </w:r>
    </w:p>
    <w:p w14:paraId="5AD876F3"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Les plans du projet (plans architecte &amp; plans techniques)</w:t>
      </w:r>
    </w:p>
    <w:p w14:paraId="3D583FA3"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lastRenderedPageBreak/>
        <w:t>Le cahier des clauses techniques particulières (C.C.T.P.) spécifique à chaque lot</w:t>
      </w:r>
    </w:p>
    <w:p w14:paraId="7D8E379D" w14:textId="77777777" w:rsidR="009D583F" w:rsidRDefault="009D583F" w:rsidP="009D583F">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Cadre de Décomposition du Prix Global et Forfaitaire (C.D.P.G.F.) pour chaque lot</w:t>
      </w:r>
    </w:p>
    <w:p w14:paraId="53F87559"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7DBAC626" w14:textId="77777777" w:rsidR="009D583F" w:rsidRDefault="009D583F" w:rsidP="009D583F">
      <w:pPr>
        <w:pStyle w:val="ArtDescriptif"/>
        <w:widowControl w:val="0"/>
        <w:spacing w:before="0" w:after="0"/>
        <w:rPr>
          <w:rFonts w:ascii="MS Shell Dlg" w:eastAsia="MS Shell Dlg" w:hAnsi="MS Shell Dlg" w:cs="MS Shell Dlg"/>
          <w:sz w:val="16"/>
        </w:rPr>
      </w:pPr>
      <w:r>
        <w:rPr>
          <w:u w:val="single"/>
        </w:rPr>
        <w:t>C/ Fin de chantier</w:t>
      </w:r>
    </w:p>
    <w:p w14:paraId="01509273" w14:textId="77777777" w:rsidR="009D583F" w:rsidRDefault="009D583F" w:rsidP="009D583F">
      <w:pPr>
        <w:pStyle w:val="ArtDescriptif"/>
        <w:widowControl w:val="0"/>
        <w:spacing w:before="0" w:after="0"/>
        <w:rPr>
          <w:rFonts w:ascii="MS Shell Dlg" w:eastAsia="MS Shell Dlg" w:hAnsi="MS Shell Dlg" w:cs="MS Shell Dlg"/>
          <w:sz w:val="16"/>
        </w:rPr>
      </w:pPr>
      <w:r>
        <w:t>A l'issue des travaux, l'entrepreneur fournira au Maître d'ouvrage (en 3 exemplaires) un dossier complet comprenant :</w:t>
      </w:r>
    </w:p>
    <w:p w14:paraId="0B0EF5F6" w14:textId="77777777" w:rsidR="009D583F" w:rsidRDefault="009D583F" w:rsidP="009D583F">
      <w:pPr>
        <w:pStyle w:val="ArtDescriptif"/>
        <w:widowControl w:val="0"/>
        <w:spacing w:before="0" w:after="0"/>
        <w:rPr>
          <w:rFonts w:ascii="MS Shell Dlg" w:eastAsia="MS Shell Dlg" w:hAnsi="MS Shell Dlg" w:cs="MS Shell Dlg"/>
          <w:sz w:val="16"/>
        </w:rPr>
      </w:pPr>
      <w:r>
        <w:t>- Modifications apportées au dossier</w:t>
      </w:r>
    </w:p>
    <w:p w14:paraId="57FE89FA" w14:textId="77777777" w:rsidR="009D583F" w:rsidRDefault="009D583F" w:rsidP="009D583F">
      <w:pPr>
        <w:pStyle w:val="ArtDescriptif"/>
        <w:widowControl w:val="0"/>
        <w:spacing w:before="0" w:after="0"/>
        <w:rPr>
          <w:rFonts w:ascii="MS Shell Dlg" w:eastAsia="MS Shell Dlg" w:hAnsi="MS Shell Dlg" w:cs="MS Shell Dlg"/>
          <w:sz w:val="16"/>
        </w:rPr>
      </w:pPr>
      <w:r>
        <w:t>- Fiches techniques des matériaux employés</w:t>
      </w:r>
    </w:p>
    <w:p w14:paraId="5B001638" w14:textId="77777777" w:rsidR="009D583F" w:rsidRDefault="009D583F" w:rsidP="009D583F">
      <w:pPr>
        <w:pStyle w:val="ArtDescriptif"/>
        <w:widowControl w:val="0"/>
        <w:spacing w:before="0"/>
        <w:rPr>
          <w:rFonts w:ascii="MS Shell Dlg" w:eastAsia="MS Shell Dlg" w:hAnsi="MS Shell Dlg" w:cs="MS Shell Dlg"/>
          <w:sz w:val="16"/>
        </w:rPr>
      </w:pPr>
      <w:r>
        <w:t>- Fiches d'entretien des matériaux employés certifiés par le fabricant.</w:t>
      </w:r>
    </w:p>
    <w:p w14:paraId="2D615523" w14:textId="77777777" w:rsidR="009D583F" w:rsidRDefault="009D583F" w:rsidP="009D583F">
      <w:pPr>
        <w:pStyle w:val="ChapTitre2"/>
        <w:ind w:hanging="1134"/>
      </w:pPr>
      <w:bookmarkStart w:id="9" w:name="_Toc_1_4_0000000005"/>
      <w:bookmarkStart w:id="10" w:name="_Toc195177536"/>
      <w:r>
        <w:rPr>
          <w:rStyle w:val="PoliceNum"/>
        </w:rPr>
        <w:t>03.0.4</w:t>
      </w:r>
      <w:r>
        <w:rPr>
          <w:rStyle w:val="Neutre"/>
        </w:rPr>
        <w:tab/>
      </w:r>
      <w:r>
        <w:t>QUALITE DES MATERIAUX / MISE EN OEUVRE</w:t>
      </w:r>
      <w:bookmarkEnd w:id="9"/>
      <w:bookmarkEnd w:id="10"/>
    </w:p>
    <w:p w14:paraId="0A0BDDAF" w14:textId="77777777" w:rsidR="009D583F" w:rsidRDefault="009D583F" w:rsidP="009D583F">
      <w:pPr>
        <w:pStyle w:val="ChapTitre3"/>
        <w:ind w:hanging="1134"/>
      </w:pPr>
      <w:bookmarkStart w:id="11" w:name="_Toc_1_4_0000000006"/>
      <w:bookmarkStart w:id="12" w:name="_Toc195177537"/>
      <w:r>
        <w:rPr>
          <w:rStyle w:val="PoliceNum"/>
        </w:rPr>
        <w:t>03.0.4.1</w:t>
      </w:r>
      <w:r>
        <w:rPr>
          <w:rStyle w:val="Neutre"/>
        </w:rPr>
        <w:tab/>
      </w:r>
      <w:r>
        <w:t>Généralités</w:t>
      </w:r>
      <w:bookmarkEnd w:id="11"/>
      <w:bookmarkEnd w:id="12"/>
    </w:p>
    <w:p w14:paraId="04443E5F" w14:textId="77777777" w:rsidR="009D583F" w:rsidRDefault="009D583F" w:rsidP="009D583F">
      <w:pPr>
        <w:pStyle w:val="ArtDescriptif"/>
        <w:spacing w:after="0"/>
      </w:pPr>
      <w:r>
        <w:t>L'entreprise titulaire du présent lot devra fournir tous les échantillons nécessaires lors de la première réunion de chantier où elle sera convoquée afin que l'architecte puisse entériner ses choix. Les matériaux utilisés seront de première qualité et seront conformes aux spécifications des Normes NF.</w:t>
      </w:r>
    </w:p>
    <w:p w14:paraId="4919740A"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70857FF1" w14:textId="77777777" w:rsidR="009D583F" w:rsidRDefault="009D583F" w:rsidP="009D583F">
      <w:pPr>
        <w:pStyle w:val="ArtDescriptif"/>
        <w:widowControl w:val="0"/>
        <w:spacing w:before="0" w:after="0"/>
        <w:rPr>
          <w:rFonts w:ascii="MS Shell Dlg" w:eastAsia="MS Shell Dlg" w:hAnsi="MS Shell Dlg" w:cs="MS Shell Dlg"/>
          <w:sz w:val="16"/>
        </w:rPr>
      </w:pPr>
      <w:r>
        <w:t>Pour l'application des règles NV 65 (modificatif n°4 février 2009), prendre en compte :</w:t>
      </w:r>
    </w:p>
    <w:p w14:paraId="4C8A385C" w14:textId="77777777" w:rsidR="009D583F" w:rsidRDefault="009D583F" w:rsidP="009D583F">
      <w:pPr>
        <w:pStyle w:val="ArtDescriptif"/>
        <w:widowControl w:val="0"/>
        <w:spacing w:before="0" w:after="0"/>
        <w:rPr>
          <w:rFonts w:ascii="MS Shell Dlg" w:eastAsia="MS Shell Dlg" w:hAnsi="MS Shell Dlg" w:cs="MS Shell Dlg"/>
          <w:sz w:val="16"/>
        </w:rPr>
      </w:pPr>
      <w:r>
        <w:t>&gt;Vent : Site normal</w:t>
      </w:r>
    </w:p>
    <w:p w14:paraId="6DA10C58" w14:textId="77777777" w:rsidR="009D583F" w:rsidRDefault="009D583F" w:rsidP="009D583F">
      <w:pPr>
        <w:pStyle w:val="ArtDescriptif"/>
        <w:widowControl w:val="0"/>
        <w:spacing w:before="0" w:after="0"/>
        <w:rPr>
          <w:rFonts w:ascii="MS Shell Dlg" w:eastAsia="MS Shell Dlg" w:hAnsi="MS Shell Dlg" w:cs="MS Shell Dlg"/>
          <w:sz w:val="16"/>
        </w:rPr>
      </w:pPr>
      <w:r>
        <w:t>-pression dynamique : zone 1 - Normal : 500 Pa</w:t>
      </w:r>
    </w:p>
    <w:p w14:paraId="56636D86" w14:textId="77777777" w:rsidR="009D583F" w:rsidRDefault="009D583F" w:rsidP="009D583F">
      <w:pPr>
        <w:pStyle w:val="ArtDescriptif"/>
        <w:widowControl w:val="0"/>
        <w:spacing w:before="0" w:after="0"/>
        <w:rPr>
          <w:rFonts w:ascii="MS Shell Dlg" w:eastAsia="MS Shell Dlg" w:hAnsi="MS Shell Dlg" w:cs="MS Shell Dlg"/>
          <w:sz w:val="16"/>
        </w:rPr>
      </w:pPr>
      <w:r>
        <w:t>-pression dynamique : zone 1 - Extrême : 875 Pa</w:t>
      </w:r>
    </w:p>
    <w:p w14:paraId="3F6D9AB3"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6AD4A9E1" w14:textId="77777777" w:rsidR="009D583F" w:rsidRDefault="009D583F" w:rsidP="009D583F">
      <w:pPr>
        <w:pStyle w:val="ArtDescriptif"/>
        <w:widowControl w:val="0"/>
        <w:spacing w:before="0" w:after="0"/>
        <w:rPr>
          <w:rFonts w:ascii="MS Shell Dlg" w:eastAsia="MS Shell Dlg" w:hAnsi="MS Shell Dlg" w:cs="MS Shell Dlg"/>
          <w:sz w:val="16"/>
        </w:rPr>
      </w:pPr>
      <w:r>
        <w:t>&gt;Neige : Altitude jusqu'</w:t>
      </w:r>
      <w:proofErr w:type="spellStart"/>
      <w:r>
        <w:t>a</w:t>
      </w:r>
      <w:proofErr w:type="spellEnd"/>
      <w:r>
        <w:t xml:space="preserve"> 200 mètres</w:t>
      </w:r>
    </w:p>
    <w:p w14:paraId="7B86094E" w14:textId="77777777" w:rsidR="009D583F" w:rsidRDefault="009D583F" w:rsidP="009D583F">
      <w:pPr>
        <w:pStyle w:val="ArtDescriptif"/>
        <w:widowControl w:val="0"/>
        <w:spacing w:before="0" w:after="0"/>
        <w:rPr>
          <w:rFonts w:ascii="MS Shell Dlg" w:eastAsia="MS Shell Dlg" w:hAnsi="MS Shell Dlg" w:cs="MS Shell Dlg"/>
          <w:sz w:val="16"/>
        </w:rPr>
      </w:pPr>
      <w:r>
        <w:t>-surcharge : région A2 - Normal : 35 daN/m²</w:t>
      </w:r>
    </w:p>
    <w:p w14:paraId="601FFD2E" w14:textId="77777777" w:rsidR="009D583F" w:rsidRDefault="009D583F" w:rsidP="009D583F">
      <w:pPr>
        <w:pStyle w:val="ArtDescriptif"/>
        <w:widowControl w:val="0"/>
        <w:spacing w:before="0" w:after="0"/>
        <w:rPr>
          <w:rFonts w:ascii="MS Shell Dlg" w:eastAsia="MS Shell Dlg" w:hAnsi="MS Shell Dlg" w:cs="MS Shell Dlg"/>
          <w:sz w:val="16"/>
        </w:rPr>
      </w:pPr>
      <w:r>
        <w:t>-surcharge : région A2 - Extrême : 60 daN/m²</w:t>
      </w:r>
    </w:p>
    <w:p w14:paraId="4640B3B0"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3B3A48F2" w14:textId="77777777" w:rsidR="009D583F" w:rsidRDefault="009D583F" w:rsidP="009D583F">
      <w:pPr>
        <w:pStyle w:val="ArtDescriptif"/>
        <w:widowControl w:val="0"/>
        <w:spacing w:before="0" w:after="0"/>
        <w:rPr>
          <w:rFonts w:ascii="MS Shell Dlg" w:eastAsia="MS Shell Dlg" w:hAnsi="MS Shell Dlg" w:cs="MS Shell Dlg"/>
          <w:sz w:val="16"/>
        </w:rPr>
      </w:pPr>
      <w:r>
        <w:t>&gt;Neige : Altitude entre 200 et 500 mètres</w:t>
      </w:r>
    </w:p>
    <w:p w14:paraId="460D35DE" w14:textId="77777777" w:rsidR="009D583F" w:rsidRDefault="009D583F" w:rsidP="009D583F">
      <w:pPr>
        <w:pStyle w:val="ArtDescriptif"/>
        <w:widowControl w:val="0"/>
        <w:spacing w:before="0" w:after="0"/>
        <w:rPr>
          <w:rFonts w:ascii="MS Shell Dlg" w:eastAsia="MS Shell Dlg" w:hAnsi="MS Shell Dlg" w:cs="MS Shell Dlg"/>
          <w:sz w:val="16"/>
        </w:rPr>
      </w:pPr>
      <w:r>
        <w:t>-surcharge : région A2 - Normal : 35+(Alt-</w:t>
      </w:r>
      <w:proofErr w:type="gramStart"/>
      <w:r>
        <w:t>200)/</w:t>
      </w:r>
      <w:proofErr w:type="gramEnd"/>
      <w:r>
        <w:t>10 daN/m²</w:t>
      </w:r>
    </w:p>
    <w:p w14:paraId="03D86A35" w14:textId="77777777" w:rsidR="009D583F" w:rsidRDefault="009D583F" w:rsidP="009D583F">
      <w:pPr>
        <w:pStyle w:val="ArtDescriptif"/>
        <w:widowControl w:val="0"/>
        <w:spacing w:before="0"/>
        <w:rPr>
          <w:rFonts w:ascii="MS Shell Dlg" w:eastAsia="MS Shell Dlg" w:hAnsi="MS Shell Dlg" w:cs="MS Shell Dlg"/>
          <w:sz w:val="16"/>
        </w:rPr>
      </w:pPr>
      <w:r>
        <w:t>-surcharge : région A2 - Extrême : 60+(Alt-</w:t>
      </w:r>
      <w:proofErr w:type="gramStart"/>
      <w:r>
        <w:t>200)/</w:t>
      </w:r>
      <w:proofErr w:type="gramEnd"/>
      <w:r>
        <w:t>6 daN/m²</w:t>
      </w:r>
    </w:p>
    <w:p w14:paraId="206F1D97" w14:textId="77777777" w:rsidR="009D583F" w:rsidRDefault="009D583F" w:rsidP="009D583F">
      <w:pPr>
        <w:pStyle w:val="ChapTitre3"/>
        <w:ind w:hanging="1134"/>
      </w:pPr>
      <w:bookmarkStart w:id="13" w:name="_Toc_1_4_0000000007"/>
      <w:bookmarkStart w:id="14" w:name="_Toc195177538"/>
      <w:r>
        <w:rPr>
          <w:rStyle w:val="PoliceNum"/>
        </w:rPr>
        <w:t>03.0.4.2</w:t>
      </w:r>
      <w:r>
        <w:rPr>
          <w:rStyle w:val="Neutre"/>
        </w:rPr>
        <w:tab/>
      </w:r>
      <w:r>
        <w:t>Lecture de plans/Calcul des ouvrages</w:t>
      </w:r>
      <w:bookmarkEnd w:id="13"/>
      <w:bookmarkEnd w:id="14"/>
    </w:p>
    <w:p w14:paraId="61CEF562" w14:textId="77777777" w:rsidR="009D583F" w:rsidRDefault="009D583F" w:rsidP="009D583F">
      <w:pPr>
        <w:pStyle w:val="ArtDescriptif"/>
        <w:spacing w:after="0"/>
      </w:pPr>
      <w:r>
        <w:t xml:space="preserve">Les plans de structure établis par le Bureau d'Etudes et joints au présent dossier sont des plans de principe des ouvrages et </w:t>
      </w:r>
      <w:proofErr w:type="gramStart"/>
      <w:r>
        <w:t>représentent  les</w:t>
      </w:r>
      <w:proofErr w:type="gramEnd"/>
      <w:r>
        <w:t xml:space="preserve"> dispositifs du projet.</w:t>
      </w:r>
    </w:p>
    <w:p w14:paraId="5BA88E09" w14:textId="77777777" w:rsidR="009D583F" w:rsidRDefault="009D583F" w:rsidP="009D583F">
      <w:pPr>
        <w:pStyle w:val="ArtDescriptif"/>
        <w:widowControl w:val="0"/>
        <w:spacing w:before="0" w:after="0"/>
        <w:rPr>
          <w:rFonts w:ascii="MS Shell Dlg" w:eastAsia="MS Shell Dlg" w:hAnsi="MS Shell Dlg" w:cs="MS Shell Dlg"/>
          <w:sz w:val="16"/>
        </w:rPr>
      </w:pPr>
      <w:r>
        <w:t>L'attention de l'entrepreneur est attirée sur le fait qu'il devra obligatoirement contrôler les plans de structure et qu'il ne pourra se prévaloir d'une erreur ou d'une omission de ces plans pour demander une modification du forfait de son marché.</w:t>
      </w:r>
    </w:p>
    <w:p w14:paraId="6C5DDC83"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Les calculs seront conduits conformément aux règlements en vigueur au premier jour du mois d'établissement des prix, notamment aux règlements </w:t>
      </w:r>
      <w:proofErr w:type="gramStart"/>
      <w:r>
        <w:t>suivants:</w:t>
      </w:r>
      <w:proofErr w:type="gramEnd"/>
    </w:p>
    <w:p w14:paraId="67E18759" w14:textId="77777777" w:rsidR="009D583F" w:rsidRDefault="009D583F" w:rsidP="009D583F">
      <w:pPr>
        <w:pStyle w:val="ArtDescriptif"/>
        <w:widowControl w:val="0"/>
        <w:spacing w:before="0" w:after="0"/>
        <w:rPr>
          <w:rFonts w:ascii="MS Shell Dlg" w:eastAsia="MS Shell Dlg" w:hAnsi="MS Shell Dlg" w:cs="MS Shell Dlg"/>
          <w:sz w:val="16"/>
        </w:rPr>
      </w:pPr>
      <w:r>
        <w:t>- Règles techniques de calcul de béton armé aux états limites dites BAEL 1983,</w:t>
      </w:r>
    </w:p>
    <w:p w14:paraId="5212419D" w14:textId="77777777" w:rsidR="009D583F" w:rsidRDefault="009D583F" w:rsidP="009D583F">
      <w:pPr>
        <w:pStyle w:val="ArtDescriptif"/>
        <w:widowControl w:val="0"/>
        <w:spacing w:before="0" w:after="0"/>
        <w:rPr>
          <w:rFonts w:ascii="MS Shell Dlg" w:eastAsia="MS Shell Dlg" w:hAnsi="MS Shell Dlg" w:cs="MS Shell Dlg"/>
          <w:sz w:val="16"/>
        </w:rPr>
      </w:pPr>
      <w:r>
        <w:t>- Règles définissant les effets de la neige et du vent sur les constructions (règles NV 65-NV84 - juin 83)</w:t>
      </w:r>
    </w:p>
    <w:p w14:paraId="216C0D89" w14:textId="77777777" w:rsidR="009D583F" w:rsidRDefault="009D583F" w:rsidP="009D583F">
      <w:pPr>
        <w:pStyle w:val="ArtDescriptif"/>
        <w:widowControl w:val="0"/>
        <w:spacing w:before="0" w:after="0"/>
        <w:rPr>
          <w:rFonts w:ascii="MS Shell Dlg" w:eastAsia="MS Shell Dlg" w:hAnsi="MS Shell Dlg" w:cs="MS Shell Dlg"/>
          <w:sz w:val="16"/>
        </w:rPr>
      </w:pPr>
      <w:r>
        <w:t>- Actions de la neige sur les constructions (règles N84 - Août 1987)</w:t>
      </w:r>
    </w:p>
    <w:p w14:paraId="49501104" w14:textId="77777777" w:rsidR="009D583F" w:rsidRDefault="009D583F" w:rsidP="009D583F">
      <w:pPr>
        <w:pStyle w:val="ArtDescriptif"/>
        <w:widowControl w:val="0"/>
        <w:spacing w:before="0" w:after="0"/>
        <w:rPr>
          <w:rFonts w:ascii="MS Shell Dlg" w:eastAsia="MS Shell Dlg" w:hAnsi="MS Shell Dlg" w:cs="MS Shell Dlg"/>
          <w:sz w:val="16"/>
        </w:rPr>
      </w:pPr>
      <w:r>
        <w:t>- Méthode de prévision par le calcul du comportement au feu des structures en béton (DTU d'avril 1980)</w:t>
      </w:r>
    </w:p>
    <w:p w14:paraId="1FA9B4E6" w14:textId="77777777" w:rsidR="009D583F" w:rsidRDefault="009D583F" w:rsidP="009D583F">
      <w:pPr>
        <w:pStyle w:val="ArtDescriptif"/>
        <w:widowControl w:val="0"/>
        <w:spacing w:before="0"/>
        <w:rPr>
          <w:rFonts w:ascii="MS Shell Dlg" w:eastAsia="MS Shell Dlg" w:hAnsi="MS Shell Dlg" w:cs="MS Shell Dlg"/>
          <w:sz w:val="16"/>
        </w:rPr>
      </w:pPr>
      <w:r>
        <w:t>Eventuellement, pour les parties d'ouvrages que l'entrepreneur proposerait d'exécuter en béton précontraint, les règles techniques de conception, de calcul des ouvrages et construction en béton précontraint seront réalisés suivant la méthode des états limites dites règles " BPEL 83 ".</w:t>
      </w:r>
    </w:p>
    <w:p w14:paraId="4C8DAB5A" w14:textId="77777777" w:rsidR="009D583F" w:rsidRDefault="009D583F" w:rsidP="009D583F">
      <w:pPr>
        <w:pStyle w:val="ChapTitre3"/>
        <w:ind w:hanging="1134"/>
      </w:pPr>
      <w:bookmarkStart w:id="15" w:name="_Toc_1_4_0000000008"/>
      <w:bookmarkStart w:id="16" w:name="_Toc195177539"/>
      <w:r>
        <w:rPr>
          <w:rStyle w:val="PoliceNum"/>
        </w:rPr>
        <w:t>03.0.4.3</w:t>
      </w:r>
      <w:r>
        <w:rPr>
          <w:rStyle w:val="Neutre"/>
        </w:rPr>
        <w:tab/>
      </w:r>
      <w:r>
        <w:t>Manutention/Protection</w:t>
      </w:r>
      <w:bookmarkEnd w:id="15"/>
      <w:bookmarkEnd w:id="16"/>
    </w:p>
    <w:p w14:paraId="71F386B1" w14:textId="77777777" w:rsidR="009D583F" w:rsidRDefault="009D583F" w:rsidP="009D583F">
      <w:pPr>
        <w:pStyle w:val="ArtDescriptif"/>
        <w:spacing w:after="0"/>
      </w:pPr>
      <w:r>
        <w:t xml:space="preserve">Toutes les opérations, frais et faux frais relatifs aux transports, </w:t>
      </w:r>
      <w:proofErr w:type="spellStart"/>
      <w:r>
        <w:t>manoeuvres</w:t>
      </w:r>
      <w:proofErr w:type="spellEnd"/>
      <w:r>
        <w:t xml:space="preserve"> et manutentions diverses, et durant les travaux des autres corps d'état, traçage, pose, réglage, ajustages, mise en état de fonctionnement, </w:t>
      </w:r>
      <w:proofErr w:type="gramStart"/>
      <w:r>
        <w:t>etc...</w:t>
      </w:r>
      <w:proofErr w:type="gramEnd"/>
      <w:r>
        <w:t xml:space="preserve"> concernant les ouvrages du présent lot, sont à la charge de l'entrepreneur.</w:t>
      </w:r>
    </w:p>
    <w:p w14:paraId="26831CD4" w14:textId="77777777" w:rsidR="009D583F" w:rsidRDefault="009D583F" w:rsidP="009D583F">
      <w:pPr>
        <w:pStyle w:val="ArtDescriptif"/>
        <w:widowControl w:val="0"/>
        <w:spacing w:before="0"/>
        <w:rPr>
          <w:rFonts w:ascii="MS Shell Dlg" w:eastAsia="MS Shell Dlg" w:hAnsi="MS Shell Dlg" w:cs="MS Shell Dlg"/>
          <w:sz w:val="16"/>
        </w:rPr>
      </w:pPr>
      <w:r>
        <w:t xml:space="preserve">Celui-ci sera entièrement responsable de ses ouvrages jusqu'à la réception, devra prendre </w:t>
      </w:r>
      <w:r>
        <w:lastRenderedPageBreak/>
        <w:t>toutes les précautions pour que les éléments ne soient pas détériorés compte tenu des aléas du chantier.</w:t>
      </w:r>
    </w:p>
    <w:p w14:paraId="0EF5B37B" w14:textId="77777777" w:rsidR="009D583F" w:rsidRDefault="009D583F" w:rsidP="009D583F">
      <w:pPr>
        <w:pStyle w:val="ChapTitre1"/>
        <w:ind w:hanging="1134"/>
      </w:pPr>
      <w:bookmarkStart w:id="17" w:name="_Toc_1_4_0000000009"/>
      <w:bookmarkStart w:id="18" w:name="_Toc195177540"/>
      <w:r>
        <w:rPr>
          <w:rStyle w:val="PoliceNum"/>
        </w:rPr>
        <w:t>03.1</w:t>
      </w:r>
      <w:r>
        <w:rPr>
          <w:rStyle w:val="Neutre"/>
        </w:rPr>
        <w:tab/>
      </w:r>
      <w:r>
        <w:t>DESCRIPTION DES OUVRAGES</w:t>
      </w:r>
      <w:bookmarkEnd w:id="17"/>
      <w:bookmarkEnd w:id="18"/>
    </w:p>
    <w:p w14:paraId="02F32D96" w14:textId="77777777" w:rsidR="009D583F" w:rsidRDefault="009D583F" w:rsidP="009D583F">
      <w:pPr>
        <w:pStyle w:val="ChapTitre2"/>
        <w:ind w:hanging="1134"/>
      </w:pPr>
      <w:bookmarkStart w:id="19" w:name="_Toc_1_4_0000000010"/>
      <w:bookmarkStart w:id="20" w:name="_Toc195177541"/>
      <w:r>
        <w:rPr>
          <w:rStyle w:val="PoliceNum"/>
        </w:rPr>
        <w:t>03.1.1</w:t>
      </w:r>
      <w:r>
        <w:rPr>
          <w:rStyle w:val="Neutre"/>
        </w:rPr>
        <w:tab/>
      </w:r>
      <w:r>
        <w:t>ÉTUDE EXE</w:t>
      </w:r>
      <w:bookmarkEnd w:id="19"/>
      <w:bookmarkEnd w:id="20"/>
    </w:p>
    <w:p w14:paraId="462873F0" w14:textId="77777777" w:rsidR="009D583F" w:rsidRDefault="009D583F" w:rsidP="009D583F">
      <w:pPr>
        <w:pStyle w:val="ArtDescriptif"/>
        <w:spacing w:after="0"/>
      </w:pPr>
      <w:r>
        <w:t>Les plans d’exécution des ouvrages sont à la charge de l’entreprise titulaire du présent lot à partir des plans et pièces écrites fournis dans le dossier de consultation.</w:t>
      </w:r>
    </w:p>
    <w:p w14:paraId="18F48A9F"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7876A45D" w14:textId="77777777" w:rsidR="009D583F" w:rsidRDefault="009D583F" w:rsidP="009D583F">
      <w:pPr>
        <w:pStyle w:val="ArtDescriptif"/>
        <w:widowControl w:val="0"/>
        <w:spacing w:before="0" w:after="0"/>
        <w:rPr>
          <w:rFonts w:ascii="MS Shell Dlg" w:eastAsia="MS Shell Dlg" w:hAnsi="MS Shell Dlg" w:cs="MS Shell Dlg"/>
          <w:sz w:val="16"/>
        </w:rPr>
      </w:pPr>
      <w:r>
        <w:t>Les sections indiquées sur les plans sont à considérer comme indicatives, étant entendu que le dimensionnement définitif sera à la charge du bureau d’études de l’entreprise. L’entreprise est tenue de réaliser les ouvrages conformément aux plans guides fournis lors de l’appel d’offre.</w:t>
      </w:r>
    </w:p>
    <w:p w14:paraId="7A8C833C"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7B9393F2" w14:textId="77777777" w:rsidR="009D583F" w:rsidRDefault="009D583F" w:rsidP="009D583F">
      <w:pPr>
        <w:pStyle w:val="ArtDescriptif"/>
        <w:widowControl w:val="0"/>
        <w:spacing w:before="0" w:after="0"/>
        <w:rPr>
          <w:rFonts w:ascii="MS Shell Dlg" w:eastAsia="MS Shell Dlg" w:hAnsi="MS Shell Dlg" w:cs="MS Shell Dlg"/>
          <w:sz w:val="16"/>
        </w:rPr>
      </w:pPr>
      <w:r>
        <w:t>Dans son cadre de décomposition du prix, l’entreprise fera apparaître le montant de ses études propres.</w:t>
      </w:r>
    </w:p>
    <w:p w14:paraId="679FB48E" w14:textId="77777777" w:rsidR="009D583F" w:rsidRDefault="009D583F" w:rsidP="009D583F">
      <w:pPr>
        <w:pStyle w:val="ArtDescriptif"/>
        <w:widowControl w:val="0"/>
        <w:spacing w:before="0" w:after="0"/>
        <w:rPr>
          <w:rFonts w:ascii="MS Shell Dlg" w:eastAsia="MS Shell Dlg" w:hAnsi="MS Shell Dlg" w:cs="MS Shell Dlg"/>
          <w:sz w:val="16"/>
        </w:rPr>
      </w:pPr>
      <w:r>
        <w:t>Le justificatif de tous les dimensionnements est à la charge du présent lot.</w:t>
      </w:r>
    </w:p>
    <w:p w14:paraId="74DE9F59"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1B940B86" w14:textId="77777777" w:rsidR="009D583F" w:rsidRDefault="009D583F" w:rsidP="009D583F">
      <w:pPr>
        <w:pStyle w:val="ArtDescriptif"/>
        <w:widowControl w:val="0"/>
        <w:spacing w:before="0"/>
        <w:rPr>
          <w:rFonts w:ascii="MS Shell Dlg" w:eastAsia="MS Shell Dlg" w:hAnsi="MS Shell Dlg" w:cs="MS Shell Dlg"/>
          <w:sz w:val="16"/>
        </w:rPr>
      </w:pPr>
      <w:r>
        <w:t>La mission à la charge de l’entreprise comprend la définition des différents équarrissages à partir des plans guides des ouvrages prévus au marché.</w:t>
      </w:r>
    </w:p>
    <w:p w14:paraId="198AE6A1" w14:textId="77777777" w:rsidR="009D583F" w:rsidRDefault="009D583F" w:rsidP="009D583F">
      <w:pPr>
        <w:pStyle w:val="ChapTitre2"/>
        <w:ind w:hanging="1134"/>
      </w:pPr>
      <w:bookmarkStart w:id="21" w:name="_Toc_1_4_0000000011"/>
      <w:bookmarkStart w:id="22" w:name="_Toc195177542"/>
      <w:r>
        <w:rPr>
          <w:rStyle w:val="PoliceNum"/>
        </w:rPr>
        <w:t>03.1.2</w:t>
      </w:r>
      <w:r>
        <w:rPr>
          <w:rStyle w:val="Neutre"/>
        </w:rPr>
        <w:tab/>
      </w:r>
      <w:r>
        <w:t>STRUCTURE METALLIQUE</w:t>
      </w:r>
      <w:bookmarkEnd w:id="21"/>
      <w:bookmarkEnd w:id="22"/>
    </w:p>
    <w:p w14:paraId="00BE64E4" w14:textId="77777777" w:rsidR="009D583F" w:rsidRDefault="009D583F" w:rsidP="009D583F">
      <w:pPr>
        <w:pStyle w:val="ArtDescriptif"/>
        <w:spacing w:after="0"/>
      </w:pPr>
      <w:r>
        <w:t>Réalisation d'une structure métallique formant des passerelles et planchers intermédiaires composée de :</w:t>
      </w:r>
    </w:p>
    <w:p w14:paraId="23312D5C" w14:textId="77777777" w:rsidR="009D583F" w:rsidRDefault="009D583F" w:rsidP="009D583F">
      <w:pPr>
        <w:pStyle w:val="ArtDescriptif"/>
        <w:widowControl w:val="0"/>
        <w:spacing w:before="0" w:after="0"/>
        <w:rPr>
          <w:rFonts w:ascii="MS Shell Dlg" w:eastAsia="MS Shell Dlg" w:hAnsi="MS Shell Dlg" w:cs="MS Shell Dlg"/>
          <w:sz w:val="16"/>
        </w:rPr>
      </w:pPr>
      <w:r>
        <w:t>- Structure HEA140 fixé sur massifs béton compris platines et boulonnage.</w:t>
      </w:r>
    </w:p>
    <w:p w14:paraId="30A5F48C" w14:textId="77777777" w:rsidR="009D583F" w:rsidRDefault="009D583F" w:rsidP="009D583F">
      <w:pPr>
        <w:pStyle w:val="ArtDescriptif"/>
        <w:widowControl w:val="0"/>
        <w:spacing w:before="0" w:after="0"/>
        <w:rPr>
          <w:rFonts w:ascii="MS Shell Dlg" w:eastAsia="MS Shell Dlg" w:hAnsi="MS Shell Dlg" w:cs="MS Shell Dlg"/>
          <w:sz w:val="16"/>
        </w:rPr>
      </w:pPr>
      <w:r>
        <w:t>-  IPE120, UPN120, assemblés, structure indépendante de l'existant.</w:t>
      </w:r>
    </w:p>
    <w:p w14:paraId="69A360D5" w14:textId="77777777" w:rsidR="009D583F" w:rsidRDefault="009D583F" w:rsidP="009D583F">
      <w:pPr>
        <w:pStyle w:val="ArtDescriptif"/>
        <w:widowControl w:val="0"/>
        <w:spacing w:before="0" w:after="0"/>
        <w:rPr>
          <w:rFonts w:ascii="MS Shell Dlg" w:eastAsia="MS Shell Dlg" w:hAnsi="MS Shell Dlg" w:cs="MS Shell Dlg"/>
          <w:sz w:val="16"/>
        </w:rPr>
      </w:pPr>
      <w:r>
        <w:t>- Caillebotis PMR maille 19*19 mm entre planchers R+1 et R+2. Compris fixations sur ossature métallique.</w:t>
      </w:r>
    </w:p>
    <w:p w14:paraId="3BC6B5E4" w14:textId="77777777" w:rsidR="009D583F" w:rsidRDefault="009D583F" w:rsidP="009D583F">
      <w:pPr>
        <w:pStyle w:val="ArtDescriptif"/>
        <w:widowControl w:val="0"/>
        <w:spacing w:before="0" w:after="0"/>
        <w:rPr>
          <w:rFonts w:ascii="MS Shell Dlg" w:eastAsia="MS Shell Dlg" w:hAnsi="MS Shell Dlg" w:cs="MS Shell Dlg"/>
          <w:sz w:val="16"/>
        </w:rPr>
      </w:pPr>
      <w:r>
        <w:t>- Contreventements en à l'aide de profilés type cornières</w:t>
      </w:r>
    </w:p>
    <w:p w14:paraId="513CBA34" w14:textId="77777777" w:rsidR="009D583F" w:rsidRDefault="009D583F" w:rsidP="009D583F">
      <w:pPr>
        <w:pStyle w:val="ArtDescriptif"/>
        <w:widowControl w:val="0"/>
        <w:spacing w:before="0" w:after="0"/>
        <w:rPr>
          <w:rFonts w:ascii="MS Shell Dlg" w:eastAsia="MS Shell Dlg" w:hAnsi="MS Shell Dlg" w:cs="MS Shell Dlg"/>
          <w:sz w:val="16"/>
        </w:rPr>
      </w:pPr>
      <w:r>
        <w:t>- Bac acier en partie haute, compatible pente 5% et fixation à l'aide d'une cornière sur bardage, revêtus en sous-face d’un revêtement anti-condensation pouvoir de rétention 300 gr/m². Cette couverture sera ventilée à l’égout par les ondes au faîtage suivant détail architecte.</w:t>
      </w:r>
    </w:p>
    <w:p w14:paraId="21C03695" w14:textId="77777777" w:rsidR="009D583F" w:rsidRDefault="009D583F" w:rsidP="009D583F">
      <w:pPr>
        <w:pStyle w:val="ArtDescriptif"/>
        <w:widowControl w:val="0"/>
        <w:spacing w:before="0" w:after="0"/>
        <w:rPr>
          <w:rFonts w:ascii="MS Shell Dlg" w:eastAsia="MS Shell Dlg" w:hAnsi="MS Shell Dlg" w:cs="MS Shell Dlg"/>
          <w:sz w:val="16"/>
        </w:rPr>
      </w:pPr>
      <w:r>
        <w:t>- Traitement de la rive contre parois existante par profil spécifique</w:t>
      </w:r>
    </w:p>
    <w:p w14:paraId="65FAB5DD" w14:textId="77777777" w:rsidR="009D583F" w:rsidRDefault="009D583F" w:rsidP="009D583F">
      <w:pPr>
        <w:pStyle w:val="ArtDescriptif"/>
        <w:widowControl w:val="0"/>
        <w:spacing w:before="0" w:after="0"/>
        <w:rPr>
          <w:rFonts w:ascii="MS Shell Dlg" w:eastAsia="MS Shell Dlg" w:hAnsi="MS Shell Dlg" w:cs="MS Shell Dlg"/>
          <w:sz w:val="16"/>
        </w:rPr>
      </w:pPr>
      <w:r>
        <w:t>- Protection au feu par flocage de tous les éléments métalliques afin d'obtenir une stabilité au feu REI60 / EI60</w:t>
      </w:r>
    </w:p>
    <w:p w14:paraId="5E1FC0EA"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0338C4DA" w14:textId="77777777" w:rsidR="009D583F" w:rsidRDefault="009D583F" w:rsidP="009D583F">
      <w:pPr>
        <w:pStyle w:val="ArtDescriptif"/>
        <w:widowControl w:val="0"/>
        <w:spacing w:before="0" w:after="0"/>
        <w:rPr>
          <w:rFonts w:ascii="MS Shell Dlg" w:eastAsia="MS Shell Dlg" w:hAnsi="MS Shell Dlg" w:cs="MS Shell Dlg"/>
          <w:sz w:val="16"/>
          <w:u w:val="single"/>
        </w:rPr>
      </w:pPr>
      <w:r>
        <w:rPr>
          <w:u w:val="single"/>
        </w:rPr>
        <w:t>Accessoires nécessaires :</w:t>
      </w:r>
    </w:p>
    <w:p w14:paraId="33E48BA1" w14:textId="77777777" w:rsidR="009D583F" w:rsidRDefault="009D583F" w:rsidP="009D583F">
      <w:pPr>
        <w:pStyle w:val="ArtDescriptif"/>
        <w:widowControl w:val="0"/>
        <w:spacing w:before="0" w:after="0"/>
        <w:rPr>
          <w:rFonts w:ascii="MS Shell Dlg" w:eastAsia="MS Shell Dlg" w:hAnsi="MS Shell Dlg" w:cs="MS Shell Dlg"/>
          <w:sz w:val="16"/>
        </w:rPr>
      </w:pPr>
      <w:r>
        <w:t>- Platines, goussets, chapes d'extrémité, cornières d'attache, fers plats</w:t>
      </w:r>
    </w:p>
    <w:p w14:paraId="61CD6E50" w14:textId="77777777" w:rsidR="009D583F" w:rsidRDefault="009D583F" w:rsidP="009D583F">
      <w:pPr>
        <w:pStyle w:val="ArtDescriptif"/>
        <w:widowControl w:val="0"/>
        <w:spacing w:before="0" w:after="0"/>
        <w:rPr>
          <w:rFonts w:ascii="MS Shell Dlg" w:eastAsia="MS Shell Dlg" w:hAnsi="MS Shell Dlg" w:cs="MS Shell Dlg"/>
          <w:sz w:val="16"/>
        </w:rPr>
      </w:pPr>
      <w:r>
        <w:t>- Boulonnerie, tiges d'ancrage, chevillages, Pre scellements, scellements et fixations</w:t>
      </w:r>
    </w:p>
    <w:p w14:paraId="210DE734" w14:textId="77777777" w:rsidR="009D583F" w:rsidRDefault="009D583F" w:rsidP="009D583F">
      <w:pPr>
        <w:pStyle w:val="ArtDescriptif"/>
        <w:widowControl w:val="0"/>
        <w:spacing w:before="0" w:after="0"/>
        <w:rPr>
          <w:rFonts w:ascii="MS Shell Dlg" w:eastAsia="MS Shell Dlg" w:hAnsi="MS Shell Dlg" w:cs="MS Shell Dlg"/>
          <w:sz w:val="16"/>
        </w:rPr>
      </w:pPr>
      <w:r>
        <w:t>- Assemblage général</w:t>
      </w:r>
    </w:p>
    <w:p w14:paraId="2D6B7E33"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Coupes, soudures, </w:t>
      </w:r>
      <w:proofErr w:type="spellStart"/>
      <w:r>
        <w:t>etc</w:t>
      </w:r>
      <w:proofErr w:type="spellEnd"/>
      <w:r>
        <w:t xml:space="preserve"> ...</w:t>
      </w:r>
    </w:p>
    <w:p w14:paraId="0FD528DF"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7F8DAB48" w14:textId="77777777" w:rsidR="009D583F" w:rsidRDefault="009D583F" w:rsidP="009D583F">
      <w:pPr>
        <w:pStyle w:val="ArtDescriptif"/>
        <w:widowControl w:val="0"/>
        <w:spacing w:before="0" w:after="0"/>
        <w:rPr>
          <w:rFonts w:ascii="MS Shell Dlg" w:eastAsia="MS Shell Dlg" w:hAnsi="MS Shell Dlg" w:cs="MS Shell Dlg"/>
          <w:sz w:val="16"/>
        </w:rPr>
      </w:pPr>
      <w:r>
        <w:t>L'entreprise devra toutes les sujétions nécessaires de mise en œuvre conformément aux DTU et normes en vigueur.</w:t>
      </w:r>
    </w:p>
    <w:p w14:paraId="78F0D2CD"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49D4072C" w14:textId="77777777" w:rsidR="009D583F" w:rsidRDefault="009D583F" w:rsidP="009D583F">
      <w:pPr>
        <w:pStyle w:val="ArtDescriptif"/>
        <w:widowControl w:val="0"/>
        <w:spacing w:before="0" w:after="0"/>
        <w:rPr>
          <w:rFonts w:ascii="MS Shell Dlg" w:eastAsia="MS Shell Dlg" w:hAnsi="MS Shell Dlg" w:cs="MS Shell Dlg"/>
          <w:sz w:val="16"/>
        </w:rPr>
      </w:pPr>
      <w:r>
        <w:t>Section : Suivant plans de principe de la structure métallique</w:t>
      </w:r>
    </w:p>
    <w:p w14:paraId="6623F0D5" w14:textId="77777777" w:rsidR="009D583F" w:rsidRDefault="009D583F" w:rsidP="009D583F">
      <w:pPr>
        <w:pStyle w:val="ArtDescriptif"/>
        <w:widowControl w:val="0"/>
        <w:spacing w:before="0"/>
        <w:rPr>
          <w:rFonts w:ascii="MS Shell Dlg" w:eastAsia="MS Shell Dlg" w:hAnsi="MS Shell Dlg" w:cs="MS Shell Dlg"/>
          <w:sz w:val="16"/>
        </w:rPr>
      </w:pPr>
      <w:r>
        <w:t>Finition : 1 couche de peinture antirouille</w:t>
      </w:r>
    </w:p>
    <w:p w14:paraId="0BDB1105" w14:textId="77777777" w:rsidR="009D583F" w:rsidRDefault="009D583F" w:rsidP="009D583F">
      <w:pPr>
        <w:pStyle w:val="LocTitre"/>
      </w:pPr>
      <w:r>
        <w:t>Localisation :</w:t>
      </w:r>
    </w:p>
    <w:p w14:paraId="6E28A708" w14:textId="77777777" w:rsidR="009D583F" w:rsidRDefault="009D583F" w:rsidP="009D583F">
      <w:pPr>
        <w:pStyle w:val="LocLit"/>
        <w:widowControl w:val="0"/>
      </w:pPr>
      <w:r>
        <w:t>Ossature métallique suivant plans structure.</w:t>
      </w:r>
    </w:p>
    <w:p w14:paraId="2B7371F7" w14:textId="77777777" w:rsidR="009D583F" w:rsidRDefault="009D583F" w:rsidP="009D583F">
      <w:pPr>
        <w:pStyle w:val="LocLit"/>
        <w:widowControl w:val="0"/>
        <w:rPr>
          <w:rFonts w:ascii="MS Shell Dlg" w:eastAsia="MS Shell Dlg" w:hAnsi="MS Shell Dlg" w:cs="MS Shell Dlg"/>
          <w:sz w:val="16"/>
        </w:rPr>
      </w:pPr>
    </w:p>
    <w:p w14:paraId="79425443" w14:textId="77777777" w:rsidR="00E66D85" w:rsidRDefault="00E66D85" w:rsidP="009D583F">
      <w:pPr>
        <w:pStyle w:val="LocLit"/>
        <w:widowControl w:val="0"/>
        <w:rPr>
          <w:rFonts w:ascii="MS Shell Dlg" w:eastAsia="MS Shell Dlg" w:hAnsi="MS Shell Dlg" w:cs="MS Shell Dlg"/>
          <w:sz w:val="16"/>
        </w:rPr>
      </w:pPr>
    </w:p>
    <w:p w14:paraId="338DA4DA" w14:textId="77777777" w:rsidR="00E66D85" w:rsidRDefault="00E66D85" w:rsidP="009D583F">
      <w:pPr>
        <w:pStyle w:val="LocLit"/>
        <w:widowControl w:val="0"/>
        <w:rPr>
          <w:rFonts w:ascii="MS Shell Dlg" w:eastAsia="MS Shell Dlg" w:hAnsi="MS Shell Dlg" w:cs="MS Shell Dlg"/>
          <w:sz w:val="16"/>
        </w:rPr>
      </w:pPr>
    </w:p>
    <w:p w14:paraId="240CB20A" w14:textId="77777777" w:rsidR="00E66D85" w:rsidRDefault="00E66D85" w:rsidP="009D583F">
      <w:pPr>
        <w:pStyle w:val="LocLit"/>
        <w:widowControl w:val="0"/>
        <w:rPr>
          <w:rFonts w:ascii="MS Shell Dlg" w:eastAsia="MS Shell Dlg" w:hAnsi="MS Shell Dlg" w:cs="MS Shell Dlg"/>
          <w:sz w:val="16"/>
        </w:rPr>
      </w:pPr>
    </w:p>
    <w:p w14:paraId="0B0FB497" w14:textId="77777777" w:rsidR="00E66D85" w:rsidRDefault="00E66D85" w:rsidP="009D583F">
      <w:pPr>
        <w:pStyle w:val="LocLit"/>
        <w:widowControl w:val="0"/>
        <w:rPr>
          <w:rFonts w:ascii="MS Shell Dlg" w:eastAsia="MS Shell Dlg" w:hAnsi="MS Shell Dlg" w:cs="MS Shell Dlg"/>
          <w:sz w:val="16"/>
        </w:rPr>
      </w:pPr>
    </w:p>
    <w:p w14:paraId="289CE348" w14:textId="77777777" w:rsidR="009D583F" w:rsidRDefault="009D583F" w:rsidP="009D583F">
      <w:pPr>
        <w:pStyle w:val="LocLit"/>
        <w:widowControl w:val="0"/>
        <w:rPr>
          <w:rFonts w:ascii="MS Shell Dlg" w:eastAsia="MS Shell Dlg" w:hAnsi="MS Shell Dlg" w:cs="MS Shell Dlg"/>
          <w:sz w:val="16"/>
        </w:rPr>
      </w:pPr>
      <w:r>
        <w:t xml:space="preserve"> </w:t>
      </w:r>
    </w:p>
    <w:p w14:paraId="25C800EC" w14:textId="77777777" w:rsidR="009D583F" w:rsidRDefault="009D583F" w:rsidP="009D583F">
      <w:pPr>
        <w:pStyle w:val="ChapTitre2"/>
        <w:ind w:hanging="1134"/>
      </w:pPr>
      <w:bookmarkStart w:id="23" w:name="_Toc_1_4_0000000012"/>
      <w:bookmarkStart w:id="24" w:name="_Toc195177543"/>
      <w:r>
        <w:rPr>
          <w:rStyle w:val="PoliceNum"/>
        </w:rPr>
        <w:lastRenderedPageBreak/>
        <w:t>03.1.3</w:t>
      </w:r>
      <w:r>
        <w:rPr>
          <w:rStyle w:val="Neutre"/>
        </w:rPr>
        <w:tab/>
      </w:r>
      <w:r>
        <w:t>PRECADRE</w:t>
      </w:r>
      <w:bookmarkEnd w:id="23"/>
      <w:bookmarkEnd w:id="24"/>
    </w:p>
    <w:p w14:paraId="04D82751" w14:textId="77777777" w:rsidR="009D583F" w:rsidRDefault="009D583F" w:rsidP="009D583F">
      <w:pPr>
        <w:pStyle w:val="ArtDescriptif"/>
        <w:spacing w:after="0"/>
      </w:pPr>
      <w:r>
        <w:t xml:space="preserve">Réalisation de structure en tube métallique de section appropriée support de menuiseries extérieures. Compris assemblages, fixations, scellements, soudures, </w:t>
      </w:r>
      <w:proofErr w:type="spellStart"/>
      <w:r>
        <w:t>etc</w:t>
      </w:r>
      <w:proofErr w:type="spellEnd"/>
      <w:r>
        <w:t xml:space="preserve"> ..., et toutes les sujétions nécessaires de mise en </w:t>
      </w:r>
      <w:proofErr w:type="spellStart"/>
      <w:r>
        <w:t>ouvre</w:t>
      </w:r>
      <w:proofErr w:type="spellEnd"/>
      <w:r>
        <w:t xml:space="preserve"> et de réalisation.</w:t>
      </w:r>
    </w:p>
    <w:p w14:paraId="73691023"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209CF405" w14:textId="77777777" w:rsidR="009D583F" w:rsidRDefault="009D583F" w:rsidP="009D583F">
      <w:pPr>
        <w:pStyle w:val="ArtDescriptif"/>
        <w:widowControl w:val="0"/>
        <w:spacing w:before="0"/>
      </w:pPr>
      <w:r>
        <w:t>Finition : Galvanisé</w:t>
      </w:r>
    </w:p>
    <w:p w14:paraId="39DB291D" w14:textId="77777777" w:rsidR="00DC1F90" w:rsidRDefault="00DC1F90" w:rsidP="00DC1F90">
      <w:pPr>
        <w:pStyle w:val="LocTitre"/>
      </w:pPr>
      <w:r>
        <w:t>Localisation :</w:t>
      </w:r>
    </w:p>
    <w:p w14:paraId="27C50D69" w14:textId="62134CCB" w:rsidR="00DC1F90" w:rsidRDefault="00DC1F90" w:rsidP="00DC1F90">
      <w:pPr>
        <w:pStyle w:val="LocLit"/>
        <w:widowControl w:val="0"/>
        <w:rPr>
          <w:rFonts w:ascii="MS Shell Dlg" w:eastAsia="MS Shell Dlg" w:hAnsi="MS Shell Dlg" w:cs="MS Shell Dlg"/>
          <w:sz w:val="16"/>
        </w:rPr>
      </w:pPr>
      <w:r>
        <w:t>Au droit de toutes les baies.</w:t>
      </w:r>
    </w:p>
    <w:p w14:paraId="2878B597" w14:textId="77777777" w:rsidR="00DC1F90" w:rsidRDefault="00DC1F90" w:rsidP="009D583F">
      <w:pPr>
        <w:pStyle w:val="ArtDescriptif"/>
        <w:widowControl w:val="0"/>
        <w:spacing w:before="0"/>
        <w:rPr>
          <w:rFonts w:ascii="MS Shell Dlg" w:eastAsia="MS Shell Dlg" w:hAnsi="MS Shell Dlg" w:cs="MS Shell Dlg"/>
          <w:sz w:val="16"/>
        </w:rPr>
      </w:pPr>
    </w:p>
    <w:p w14:paraId="404A2D79" w14:textId="77777777" w:rsidR="009D583F" w:rsidRDefault="009D583F" w:rsidP="009D583F">
      <w:pPr>
        <w:pStyle w:val="ChapTitre2"/>
        <w:ind w:hanging="1134"/>
      </w:pPr>
      <w:bookmarkStart w:id="25" w:name="_Toc_1_4_0000000013"/>
      <w:bookmarkStart w:id="26" w:name="_Toc195177544"/>
      <w:r>
        <w:rPr>
          <w:rStyle w:val="PoliceNum"/>
        </w:rPr>
        <w:t>03.1.4</w:t>
      </w:r>
      <w:r>
        <w:rPr>
          <w:rStyle w:val="Neutre"/>
        </w:rPr>
        <w:tab/>
      </w:r>
      <w:r>
        <w:t>GARDES-CORPS</w:t>
      </w:r>
      <w:bookmarkEnd w:id="25"/>
      <w:bookmarkEnd w:id="26"/>
    </w:p>
    <w:p w14:paraId="78BF43A2" w14:textId="77777777" w:rsidR="009D583F" w:rsidRDefault="009D583F" w:rsidP="009D583F">
      <w:pPr>
        <w:pStyle w:val="ArtDescriptif"/>
        <w:spacing w:after="0"/>
      </w:pPr>
      <w:r>
        <w:t>Réalisation de garde-corps droit et rampant comprenant :</w:t>
      </w:r>
    </w:p>
    <w:p w14:paraId="5C92A565" w14:textId="77777777" w:rsidR="009D583F" w:rsidRDefault="009D583F" w:rsidP="009D583F">
      <w:pPr>
        <w:pStyle w:val="ArtDescriptif"/>
        <w:widowControl w:val="0"/>
        <w:spacing w:before="0" w:after="0"/>
        <w:rPr>
          <w:rFonts w:ascii="MS Shell Dlg" w:eastAsia="MS Shell Dlg" w:hAnsi="MS Shell Dlg" w:cs="MS Shell Dlg"/>
          <w:sz w:val="16"/>
        </w:rPr>
      </w:pPr>
      <w:r>
        <w:t>- Montants en tube rond de diamètre approprié boulonnés sur relevés béton par l'intermédiaire de platines.</w:t>
      </w:r>
    </w:p>
    <w:p w14:paraId="00E0042A" w14:textId="77777777" w:rsidR="009D583F" w:rsidRDefault="009D583F" w:rsidP="009D583F">
      <w:pPr>
        <w:pStyle w:val="ArtDescriptif"/>
        <w:widowControl w:val="0"/>
        <w:spacing w:before="0" w:after="0"/>
        <w:rPr>
          <w:rFonts w:ascii="MS Shell Dlg" w:eastAsia="MS Shell Dlg" w:hAnsi="MS Shell Dlg" w:cs="MS Shell Dlg"/>
          <w:sz w:val="16"/>
        </w:rPr>
      </w:pPr>
      <w:r>
        <w:t>- Main-courante en tube rond de diamètre approprié fixée sur les montants ci-dessus</w:t>
      </w:r>
    </w:p>
    <w:p w14:paraId="2D0C6506" w14:textId="77777777" w:rsidR="009D583F" w:rsidRDefault="009D583F" w:rsidP="009D583F">
      <w:pPr>
        <w:pStyle w:val="ArtDescriptif"/>
        <w:widowControl w:val="0"/>
        <w:spacing w:before="0" w:after="0"/>
        <w:rPr>
          <w:rFonts w:ascii="MS Shell Dlg" w:eastAsia="MS Shell Dlg" w:hAnsi="MS Shell Dlg" w:cs="MS Shell Dlg"/>
          <w:sz w:val="16"/>
        </w:rPr>
      </w:pPr>
      <w:r>
        <w:t>- Lisse basse en tube rond de diamètre approprié soudées entre les montants.</w:t>
      </w:r>
    </w:p>
    <w:p w14:paraId="4F8C5FA3" w14:textId="77777777" w:rsidR="009D583F" w:rsidRDefault="009D583F" w:rsidP="009D583F">
      <w:pPr>
        <w:pStyle w:val="ArtDescriptif"/>
        <w:widowControl w:val="0"/>
        <w:spacing w:before="0" w:after="0"/>
        <w:rPr>
          <w:rFonts w:ascii="MS Shell Dlg" w:eastAsia="MS Shell Dlg" w:hAnsi="MS Shell Dlg" w:cs="MS Shell Dlg"/>
          <w:sz w:val="16"/>
        </w:rPr>
      </w:pPr>
      <w:r>
        <w:t>- Barreaudage vertical en tube rond d'entraxe approprié soudés entre les lisses.</w:t>
      </w:r>
    </w:p>
    <w:p w14:paraId="573DC7FE" w14:textId="77777777" w:rsidR="009D583F" w:rsidRDefault="009D583F" w:rsidP="009D583F">
      <w:pPr>
        <w:pStyle w:val="ArtDescriptif"/>
        <w:widowControl w:val="0"/>
        <w:spacing w:before="0" w:after="0"/>
        <w:rPr>
          <w:rFonts w:ascii="MS Shell Dlg" w:eastAsia="MS Shell Dlg" w:hAnsi="MS Shell Dlg" w:cs="MS Shell Dlg"/>
          <w:sz w:val="16"/>
        </w:rPr>
      </w:pPr>
      <w:r>
        <w:t>- Tous les accessoires nécessaires</w:t>
      </w:r>
    </w:p>
    <w:p w14:paraId="782E4046" w14:textId="77777777" w:rsidR="009D583F" w:rsidRDefault="009D583F" w:rsidP="009D583F">
      <w:pPr>
        <w:pStyle w:val="ArtDescriptif"/>
        <w:widowControl w:val="0"/>
        <w:spacing w:before="0" w:after="0"/>
        <w:rPr>
          <w:rFonts w:ascii="MS Shell Dlg" w:eastAsia="MS Shell Dlg" w:hAnsi="MS Shell Dlg" w:cs="MS Shell Dlg"/>
          <w:sz w:val="16"/>
        </w:rPr>
      </w:pPr>
      <w:r>
        <w:t>- Un assemblage général</w:t>
      </w:r>
    </w:p>
    <w:p w14:paraId="2164B7F1"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2FF14B6E" w14:textId="77777777" w:rsidR="009D583F" w:rsidRDefault="009D583F" w:rsidP="009D583F">
      <w:pPr>
        <w:pStyle w:val="ArtDescriptif"/>
        <w:widowControl w:val="0"/>
        <w:spacing w:before="0" w:after="0"/>
        <w:rPr>
          <w:rFonts w:ascii="MS Shell Dlg" w:eastAsia="MS Shell Dlg" w:hAnsi="MS Shell Dlg" w:cs="MS Shell Dlg"/>
          <w:sz w:val="16"/>
        </w:rPr>
      </w:pPr>
      <w:r>
        <w:t>L'entreprise devra toutes les sujétions nécessaires de mise en œuvre conformément aux prescriptions techniques des fabricants, DTU et normes en vigueur.</w:t>
      </w:r>
    </w:p>
    <w:p w14:paraId="56E77B40"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09701A40" w14:textId="77777777" w:rsidR="009D583F" w:rsidRDefault="009D583F" w:rsidP="009D583F">
      <w:pPr>
        <w:pStyle w:val="ArtDescriptif"/>
        <w:widowControl w:val="0"/>
        <w:spacing w:before="0" w:after="0"/>
        <w:rPr>
          <w:rFonts w:ascii="MS Shell Dlg" w:eastAsia="MS Shell Dlg" w:hAnsi="MS Shell Dlg" w:cs="MS Shell Dlg"/>
          <w:sz w:val="16"/>
        </w:rPr>
      </w:pPr>
      <w:r>
        <w:t>Finition :  Thermolaquage</w:t>
      </w:r>
    </w:p>
    <w:p w14:paraId="2CABAE1E" w14:textId="77777777" w:rsidR="009D583F" w:rsidRDefault="009D583F" w:rsidP="009D583F">
      <w:pPr>
        <w:pStyle w:val="ArtDescriptif"/>
        <w:widowControl w:val="0"/>
        <w:spacing w:before="0"/>
        <w:rPr>
          <w:rFonts w:ascii="MS Shell Dlg" w:eastAsia="MS Shell Dlg" w:hAnsi="MS Shell Dlg" w:cs="MS Shell Dlg"/>
          <w:sz w:val="16"/>
        </w:rPr>
      </w:pPr>
      <w:r>
        <w:t>Dimensions : Suivant plans</w:t>
      </w:r>
    </w:p>
    <w:p w14:paraId="51437676" w14:textId="77777777" w:rsidR="009D583F" w:rsidRDefault="009D583F" w:rsidP="009D583F">
      <w:pPr>
        <w:pStyle w:val="LocTitre"/>
      </w:pPr>
      <w:r>
        <w:t>Localisation :</w:t>
      </w:r>
    </w:p>
    <w:p w14:paraId="2424643C" w14:textId="77777777" w:rsidR="009D583F" w:rsidRDefault="009D583F" w:rsidP="009D583F">
      <w:pPr>
        <w:pStyle w:val="LocLit"/>
        <w:widowControl w:val="0"/>
        <w:rPr>
          <w:rFonts w:ascii="MS Shell Dlg" w:eastAsia="MS Shell Dlg" w:hAnsi="MS Shell Dlg" w:cs="MS Shell Dlg"/>
          <w:sz w:val="16"/>
        </w:rPr>
      </w:pPr>
      <w:r>
        <w:t xml:space="preserve">Garde-corps : </w:t>
      </w:r>
    </w:p>
    <w:p w14:paraId="232623B2" w14:textId="77777777" w:rsidR="009D583F" w:rsidRDefault="009D583F" w:rsidP="009D583F">
      <w:pPr>
        <w:pStyle w:val="LocLit"/>
        <w:widowControl w:val="0"/>
        <w:rPr>
          <w:rFonts w:ascii="MS Shell Dlg" w:eastAsia="MS Shell Dlg" w:hAnsi="MS Shell Dlg" w:cs="MS Shell Dlg"/>
          <w:sz w:val="16"/>
        </w:rPr>
      </w:pPr>
      <w:r>
        <w:t>- Entre marches et rampe extérieure</w:t>
      </w:r>
    </w:p>
    <w:p w14:paraId="09342B99" w14:textId="77777777" w:rsidR="009D583F" w:rsidRDefault="009D583F" w:rsidP="009D583F">
      <w:pPr>
        <w:pStyle w:val="LocLit"/>
        <w:widowControl w:val="0"/>
        <w:rPr>
          <w:rFonts w:ascii="MS Shell Dlg" w:eastAsia="MS Shell Dlg" w:hAnsi="MS Shell Dlg" w:cs="MS Shell Dlg"/>
          <w:sz w:val="16"/>
        </w:rPr>
      </w:pPr>
      <w:r>
        <w:t>- Sur rampe métallique de l'atelier.</w:t>
      </w:r>
    </w:p>
    <w:p w14:paraId="31794E72" w14:textId="77777777" w:rsidR="009D583F" w:rsidRDefault="009D583F" w:rsidP="009D583F">
      <w:pPr>
        <w:pStyle w:val="LocLit"/>
        <w:widowControl w:val="0"/>
      </w:pPr>
      <w:r>
        <w:t>- Linéaire suivant plan dans l'atelier, y compris prolongement ponctuel.</w:t>
      </w:r>
    </w:p>
    <w:p w14:paraId="0519CE86" w14:textId="77777777" w:rsidR="009D583F" w:rsidRDefault="009D583F" w:rsidP="009D583F">
      <w:pPr>
        <w:pStyle w:val="LocLit"/>
        <w:widowControl w:val="0"/>
        <w:rPr>
          <w:rFonts w:ascii="MS Shell Dlg" w:eastAsia="MS Shell Dlg" w:hAnsi="MS Shell Dlg" w:cs="MS Shell Dlg"/>
          <w:sz w:val="16"/>
        </w:rPr>
      </w:pPr>
    </w:p>
    <w:p w14:paraId="15C3384B" w14:textId="77777777" w:rsidR="009D583F" w:rsidRDefault="009D583F" w:rsidP="009D583F">
      <w:pPr>
        <w:pStyle w:val="LocLit"/>
        <w:widowControl w:val="0"/>
        <w:rPr>
          <w:rFonts w:ascii="MS Shell Dlg" w:eastAsia="MS Shell Dlg" w:hAnsi="MS Shell Dlg" w:cs="MS Shell Dlg"/>
          <w:sz w:val="16"/>
        </w:rPr>
      </w:pPr>
      <w:r>
        <w:t xml:space="preserve"> </w:t>
      </w:r>
    </w:p>
    <w:p w14:paraId="7D5356A8" w14:textId="77777777" w:rsidR="009D583F" w:rsidRDefault="009D583F" w:rsidP="009D583F">
      <w:pPr>
        <w:pStyle w:val="ChapTitre2"/>
        <w:ind w:hanging="1134"/>
      </w:pPr>
      <w:bookmarkStart w:id="27" w:name="_Toc_1_4_0000000014"/>
      <w:bookmarkStart w:id="28" w:name="_Toc195177545"/>
      <w:r>
        <w:rPr>
          <w:rStyle w:val="PoliceNum"/>
        </w:rPr>
        <w:t>03.1.5</w:t>
      </w:r>
      <w:r>
        <w:rPr>
          <w:rStyle w:val="Neutre"/>
        </w:rPr>
        <w:tab/>
      </w:r>
      <w:r>
        <w:t>MAINS-COURANTES</w:t>
      </w:r>
      <w:bookmarkEnd w:id="27"/>
      <w:bookmarkEnd w:id="28"/>
    </w:p>
    <w:p w14:paraId="01305AD4" w14:textId="77777777" w:rsidR="009D583F" w:rsidRDefault="009D583F" w:rsidP="009D583F">
      <w:pPr>
        <w:pStyle w:val="ArtDescriptif"/>
        <w:spacing w:after="0"/>
      </w:pPr>
      <w:r>
        <w:t>Fourniture et pose de main-courante droite en tube rond de diamètre approprié compris pattes de fixation, embouts, coupe d'onglets dans chaque angle et toutes sujétions nécessaires de mise en œuvre conformément aux DTU et normes en vigueur.</w:t>
      </w:r>
    </w:p>
    <w:p w14:paraId="37192ACB" w14:textId="77777777" w:rsidR="009D583F" w:rsidRDefault="009D583F" w:rsidP="009D583F">
      <w:pPr>
        <w:pStyle w:val="ArtDescriptif"/>
        <w:widowControl w:val="0"/>
        <w:spacing w:before="0" w:after="0"/>
        <w:rPr>
          <w:rFonts w:ascii="MS Shell Dlg" w:eastAsia="MS Shell Dlg" w:hAnsi="MS Shell Dlg" w:cs="MS Shell Dlg"/>
          <w:sz w:val="16"/>
        </w:rPr>
      </w:pPr>
      <w:r>
        <w:t>Compris débord de 30 cm conforme à la réglementation PMR.</w:t>
      </w:r>
    </w:p>
    <w:p w14:paraId="5B8B74EE"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1011A2D5"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Diamètre : 60 </w:t>
      </w:r>
      <w:proofErr w:type="spellStart"/>
      <w:r>
        <w:t>mm.</w:t>
      </w:r>
      <w:proofErr w:type="spellEnd"/>
    </w:p>
    <w:p w14:paraId="0FA08D17" w14:textId="77777777" w:rsidR="009D583F" w:rsidRDefault="009D583F" w:rsidP="009D583F">
      <w:pPr>
        <w:pStyle w:val="ArtDescriptif"/>
        <w:widowControl w:val="0"/>
        <w:spacing w:before="0"/>
        <w:rPr>
          <w:rFonts w:ascii="MS Shell Dlg" w:eastAsia="MS Shell Dlg" w:hAnsi="MS Shell Dlg" w:cs="MS Shell Dlg"/>
          <w:sz w:val="16"/>
        </w:rPr>
      </w:pPr>
      <w:r>
        <w:t>Finition : Thermolaquage</w:t>
      </w:r>
    </w:p>
    <w:p w14:paraId="1D515851" w14:textId="77777777" w:rsidR="009D583F" w:rsidRDefault="009D583F" w:rsidP="009D583F">
      <w:pPr>
        <w:pStyle w:val="LocTitre"/>
      </w:pPr>
      <w:r>
        <w:t>Localisation :</w:t>
      </w:r>
    </w:p>
    <w:p w14:paraId="54B5CE4D" w14:textId="77777777" w:rsidR="009D583F" w:rsidRDefault="009D583F" w:rsidP="009D583F">
      <w:pPr>
        <w:pStyle w:val="LocLit"/>
        <w:widowControl w:val="0"/>
      </w:pPr>
      <w:r>
        <w:t>Sur parois maçonnées au droit des marches extérieures devant l'ascenseur.</w:t>
      </w:r>
    </w:p>
    <w:p w14:paraId="140CD5D1" w14:textId="77777777" w:rsidR="009D583F" w:rsidRDefault="009D583F" w:rsidP="009D583F">
      <w:pPr>
        <w:pStyle w:val="LocLit"/>
        <w:widowControl w:val="0"/>
      </w:pPr>
    </w:p>
    <w:p w14:paraId="290082FE" w14:textId="77777777" w:rsidR="009D583F" w:rsidRDefault="009D583F" w:rsidP="009D583F">
      <w:pPr>
        <w:pStyle w:val="LocLit"/>
        <w:widowControl w:val="0"/>
        <w:rPr>
          <w:rFonts w:ascii="MS Shell Dlg" w:eastAsia="MS Shell Dlg" w:hAnsi="MS Shell Dlg" w:cs="MS Shell Dlg"/>
          <w:sz w:val="16"/>
        </w:rPr>
      </w:pPr>
    </w:p>
    <w:p w14:paraId="5DB8469F" w14:textId="77777777" w:rsidR="009D583F" w:rsidRDefault="009D583F" w:rsidP="009D583F">
      <w:pPr>
        <w:pStyle w:val="ChapTitre2"/>
        <w:ind w:hanging="1134"/>
      </w:pPr>
      <w:bookmarkStart w:id="29" w:name="_Toc_1_4_0000000015"/>
      <w:bookmarkStart w:id="30" w:name="_Toc195177546"/>
      <w:r>
        <w:rPr>
          <w:rStyle w:val="PoliceNum"/>
        </w:rPr>
        <w:t>03.1.6</w:t>
      </w:r>
      <w:r>
        <w:rPr>
          <w:rStyle w:val="Neutre"/>
        </w:rPr>
        <w:tab/>
      </w:r>
      <w:r>
        <w:t>RAMPE METALLIQUE</w:t>
      </w:r>
      <w:bookmarkEnd w:id="29"/>
      <w:bookmarkEnd w:id="30"/>
    </w:p>
    <w:p w14:paraId="017A3C20" w14:textId="77777777" w:rsidR="009D583F" w:rsidRDefault="009D583F" w:rsidP="009D583F">
      <w:pPr>
        <w:pStyle w:val="ArtDescriptif"/>
        <w:spacing w:after="0"/>
      </w:pPr>
      <w:r>
        <w:t>Réalisation d’une rampe d’accès métallique équipée d’un revêtement en caillebotis conforme aux normes PMR. L’installation comprend la fabrication, l’assemblage et la fixation des éléments structurels, garantissant une accessibilité optimale et une parfaite intégration à l’existant, travaux comprenant :</w:t>
      </w:r>
    </w:p>
    <w:p w14:paraId="49613C7D"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325A6F57" w14:textId="77777777" w:rsidR="009D583F" w:rsidRDefault="009D583F" w:rsidP="009D583F">
      <w:pPr>
        <w:pStyle w:val="ArtDescriptif"/>
        <w:widowControl w:val="0"/>
        <w:spacing w:before="0" w:after="0"/>
        <w:rPr>
          <w:rFonts w:ascii="MS Shell Dlg" w:eastAsia="MS Shell Dlg" w:hAnsi="MS Shell Dlg" w:cs="MS Shell Dlg"/>
          <w:sz w:val="16"/>
        </w:rPr>
      </w:pPr>
      <w:r>
        <w:t>- Le dimensionnement des profilés à la charge de l'entreprise</w:t>
      </w:r>
    </w:p>
    <w:p w14:paraId="526E1912" w14:textId="77777777" w:rsidR="009D583F" w:rsidRDefault="009D583F" w:rsidP="009D583F">
      <w:pPr>
        <w:pStyle w:val="ArtDescriptif"/>
        <w:widowControl w:val="0"/>
        <w:spacing w:before="0" w:after="0"/>
        <w:rPr>
          <w:rFonts w:ascii="MS Shell Dlg" w:eastAsia="MS Shell Dlg" w:hAnsi="MS Shell Dlg" w:cs="MS Shell Dlg"/>
          <w:sz w:val="16"/>
        </w:rPr>
      </w:pPr>
      <w:r>
        <w:t>- La fabrication et la pose de la structure métallique</w:t>
      </w:r>
    </w:p>
    <w:p w14:paraId="64C4B7C8" w14:textId="77777777" w:rsidR="009D583F" w:rsidRDefault="009D583F" w:rsidP="009D583F">
      <w:pPr>
        <w:pStyle w:val="ArtDescriptif"/>
        <w:widowControl w:val="0"/>
        <w:spacing w:before="0" w:after="0"/>
        <w:rPr>
          <w:rFonts w:ascii="MS Shell Dlg" w:eastAsia="MS Shell Dlg" w:hAnsi="MS Shell Dlg" w:cs="MS Shell Dlg"/>
          <w:sz w:val="16"/>
        </w:rPr>
      </w:pPr>
      <w:r>
        <w:t>- La mise en place d’un revêtement en caillebotis 19*19 mm, surface antidérapante, adaptée aux exigences d’accessibilité PMR.</w:t>
      </w:r>
    </w:p>
    <w:p w14:paraId="69CB513D" w14:textId="77777777" w:rsidR="009D583F" w:rsidRDefault="009D583F" w:rsidP="009D583F">
      <w:pPr>
        <w:pStyle w:val="ArtDescriptif"/>
        <w:widowControl w:val="0"/>
        <w:spacing w:before="0" w:after="0"/>
        <w:rPr>
          <w:rFonts w:ascii="MS Shell Dlg" w:eastAsia="MS Shell Dlg" w:hAnsi="MS Shell Dlg" w:cs="MS Shell Dlg"/>
          <w:sz w:val="16"/>
        </w:rPr>
      </w:pPr>
      <w:r>
        <w:lastRenderedPageBreak/>
        <w:t>- La réalisation de toutes les sujétions nécessaires : fixations, ancrages au sol par platines, ajustements et finitions garantissant une parfaite mise en œuvre.</w:t>
      </w:r>
    </w:p>
    <w:p w14:paraId="37F88C58" w14:textId="77777777" w:rsidR="009D583F" w:rsidRDefault="009D583F" w:rsidP="009D583F">
      <w:pPr>
        <w:pStyle w:val="ArtDescriptif"/>
        <w:widowControl w:val="0"/>
        <w:spacing w:before="0" w:after="0"/>
        <w:rPr>
          <w:rFonts w:ascii="MS Shell Dlg" w:eastAsia="MS Shell Dlg" w:hAnsi="MS Shell Dlg" w:cs="MS Shell Dlg"/>
          <w:sz w:val="16"/>
        </w:rPr>
      </w:pPr>
      <w:r>
        <w:t>- Respect des normes PMR, DTU et règlementations en vigueur, assurant une accessibilité conforme et sécurisée.</w:t>
      </w:r>
    </w:p>
    <w:p w14:paraId="552CD71F"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3445A138" w14:textId="77777777" w:rsidR="009D583F" w:rsidRDefault="009D583F" w:rsidP="009D583F">
      <w:pPr>
        <w:pStyle w:val="ArtDescriptif"/>
        <w:widowControl w:val="0"/>
        <w:spacing w:before="0"/>
        <w:rPr>
          <w:rFonts w:ascii="MS Shell Dlg" w:eastAsia="MS Shell Dlg" w:hAnsi="MS Shell Dlg" w:cs="MS Shell Dlg"/>
          <w:sz w:val="16"/>
        </w:rPr>
      </w:pPr>
      <w:r>
        <w:t>Finition : Galvanisé</w:t>
      </w:r>
    </w:p>
    <w:p w14:paraId="6E46BCD4" w14:textId="77777777" w:rsidR="009D583F" w:rsidRDefault="009D583F" w:rsidP="009D583F">
      <w:pPr>
        <w:pStyle w:val="LocTitre"/>
      </w:pPr>
      <w:r>
        <w:t>Localisation :</w:t>
      </w:r>
    </w:p>
    <w:p w14:paraId="2AC708E7" w14:textId="77777777" w:rsidR="009D583F" w:rsidRDefault="009D583F" w:rsidP="009D583F">
      <w:pPr>
        <w:pStyle w:val="LocLit"/>
        <w:widowControl w:val="0"/>
      </w:pPr>
      <w:r>
        <w:t>Zone ateliers.</w:t>
      </w:r>
    </w:p>
    <w:p w14:paraId="5562B3A2" w14:textId="77777777" w:rsidR="009D583F" w:rsidRDefault="009D583F" w:rsidP="009D583F">
      <w:pPr>
        <w:pStyle w:val="LocLit"/>
        <w:widowControl w:val="0"/>
      </w:pPr>
    </w:p>
    <w:p w14:paraId="100C54D1" w14:textId="77777777" w:rsidR="009D583F" w:rsidRDefault="009D583F" w:rsidP="009D583F">
      <w:pPr>
        <w:pStyle w:val="LocLit"/>
        <w:widowControl w:val="0"/>
        <w:rPr>
          <w:rFonts w:ascii="MS Shell Dlg" w:eastAsia="MS Shell Dlg" w:hAnsi="MS Shell Dlg" w:cs="MS Shell Dlg"/>
          <w:sz w:val="16"/>
        </w:rPr>
      </w:pPr>
    </w:p>
    <w:p w14:paraId="30AD515F" w14:textId="77777777" w:rsidR="009D583F" w:rsidRDefault="009D583F" w:rsidP="009D583F">
      <w:pPr>
        <w:pStyle w:val="ChapTitre2"/>
        <w:ind w:hanging="1134"/>
      </w:pPr>
      <w:bookmarkStart w:id="31" w:name="_Toc_1_4_0000000016"/>
      <w:bookmarkStart w:id="32" w:name="_Toc195177547"/>
      <w:r>
        <w:rPr>
          <w:rStyle w:val="PoliceNum"/>
        </w:rPr>
        <w:t>03.1.7</w:t>
      </w:r>
      <w:r>
        <w:rPr>
          <w:rStyle w:val="Neutre"/>
        </w:rPr>
        <w:tab/>
      </w:r>
      <w:r>
        <w:t>HABILLAGE TOLE PERFOREE</w:t>
      </w:r>
      <w:bookmarkEnd w:id="31"/>
      <w:bookmarkEnd w:id="32"/>
    </w:p>
    <w:p w14:paraId="04177FFC" w14:textId="77777777" w:rsidR="009D583F" w:rsidRDefault="009D583F" w:rsidP="009D583F">
      <w:pPr>
        <w:pStyle w:val="ArtDescriptif"/>
        <w:spacing w:after="0"/>
      </w:pPr>
      <w:r>
        <w:t>Réalisation et installation d’un habillage en tôle perforée fixé sur un cadre métallique laqué, travaux comprenant :</w:t>
      </w:r>
    </w:p>
    <w:p w14:paraId="14958B31"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48098375" w14:textId="77777777" w:rsidR="009D583F" w:rsidRDefault="009D583F" w:rsidP="009D583F">
      <w:pPr>
        <w:pStyle w:val="ArtDescriptif"/>
        <w:widowControl w:val="0"/>
        <w:spacing w:before="0" w:after="0"/>
        <w:rPr>
          <w:rFonts w:ascii="MS Shell Dlg" w:eastAsia="MS Shell Dlg" w:hAnsi="MS Shell Dlg" w:cs="MS Shell Dlg"/>
          <w:sz w:val="16"/>
        </w:rPr>
      </w:pPr>
      <w:r>
        <w:t>- La fourniture et la pose des tôles perforées, découpées et ajustées selon les dimensions prévues.</w:t>
      </w:r>
    </w:p>
    <w:p w14:paraId="3005033C" w14:textId="77777777" w:rsidR="009D583F" w:rsidRDefault="009D583F" w:rsidP="009D583F">
      <w:pPr>
        <w:pStyle w:val="ArtDescriptif"/>
        <w:widowControl w:val="0"/>
        <w:spacing w:before="0" w:after="0"/>
        <w:rPr>
          <w:rFonts w:ascii="MS Shell Dlg" w:eastAsia="MS Shell Dlg" w:hAnsi="MS Shell Dlg" w:cs="MS Shell Dlg"/>
          <w:sz w:val="16"/>
        </w:rPr>
      </w:pPr>
      <w:r>
        <w:t>- La mise en place du cadre métallique, fixé solidement sur son support selon les préconisations techniques.</w:t>
      </w:r>
    </w:p>
    <w:p w14:paraId="4B59E592" w14:textId="77777777" w:rsidR="009D583F" w:rsidRDefault="009D583F" w:rsidP="009D583F">
      <w:pPr>
        <w:pStyle w:val="ArtDescriptif"/>
        <w:widowControl w:val="0"/>
        <w:spacing w:before="0" w:after="0"/>
        <w:rPr>
          <w:rFonts w:ascii="MS Shell Dlg" w:eastAsia="MS Shell Dlg" w:hAnsi="MS Shell Dlg" w:cs="MS Shell Dlg"/>
          <w:sz w:val="16"/>
        </w:rPr>
      </w:pPr>
      <w:r>
        <w:t>- L’intégration d’une porte dans l’habillage, comprenant la pose des charnières, du système de fermeture et des joints d’étanchéité si nécessaire.</w:t>
      </w:r>
    </w:p>
    <w:p w14:paraId="52C8E489" w14:textId="77777777" w:rsidR="009D583F" w:rsidRDefault="009D583F" w:rsidP="009D583F">
      <w:pPr>
        <w:pStyle w:val="ArtDescriptif"/>
        <w:widowControl w:val="0"/>
        <w:spacing w:before="0" w:after="0"/>
        <w:rPr>
          <w:rFonts w:ascii="MS Shell Dlg" w:eastAsia="MS Shell Dlg" w:hAnsi="MS Shell Dlg" w:cs="MS Shell Dlg"/>
          <w:sz w:val="16"/>
        </w:rPr>
      </w:pPr>
      <w:r>
        <w:t>- L’ajustement et les finitions, incluant l’alignement parfait des éléments et la gestion des fixations invisibles si requis.</w:t>
      </w:r>
    </w:p>
    <w:p w14:paraId="7FF43515" w14:textId="77777777" w:rsidR="009D583F" w:rsidRDefault="009D583F" w:rsidP="009D583F">
      <w:pPr>
        <w:pStyle w:val="ArtDescriptif"/>
        <w:widowControl w:val="0"/>
        <w:spacing w:before="0" w:after="0"/>
        <w:rPr>
          <w:rFonts w:ascii="MS Shell Dlg" w:eastAsia="MS Shell Dlg" w:hAnsi="MS Shell Dlg" w:cs="MS Shell Dlg"/>
          <w:sz w:val="16"/>
        </w:rPr>
      </w:pPr>
      <w:r>
        <w:t>- L'entreprise devra prévoir toutes les sujétions nécessaires de mise en œuvre conformément aux DTU et normes en vigueur.</w:t>
      </w:r>
    </w:p>
    <w:p w14:paraId="56A5543F"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1F9DEB33" w14:textId="77777777" w:rsidR="009D583F" w:rsidRDefault="009D583F" w:rsidP="009D583F">
      <w:pPr>
        <w:pStyle w:val="ArtDescriptif"/>
        <w:widowControl w:val="0"/>
        <w:spacing w:before="0"/>
        <w:rPr>
          <w:rFonts w:ascii="MS Shell Dlg" w:eastAsia="MS Shell Dlg" w:hAnsi="MS Shell Dlg" w:cs="MS Shell Dlg"/>
          <w:sz w:val="16"/>
        </w:rPr>
      </w:pPr>
      <w:r>
        <w:t>Finition : Thermolaqué</w:t>
      </w:r>
    </w:p>
    <w:p w14:paraId="0854D61A" w14:textId="77777777" w:rsidR="009D583F" w:rsidRDefault="009D583F" w:rsidP="009D583F">
      <w:pPr>
        <w:pStyle w:val="LocTitre"/>
      </w:pPr>
      <w:r>
        <w:t>Localisation :</w:t>
      </w:r>
    </w:p>
    <w:p w14:paraId="39A65D5E" w14:textId="77777777" w:rsidR="009D583F" w:rsidRDefault="009D583F" w:rsidP="009D583F">
      <w:pPr>
        <w:pStyle w:val="LocLit"/>
        <w:widowControl w:val="0"/>
      </w:pPr>
      <w:r>
        <w:t>Au RDC sous la passerelle du R+1.</w:t>
      </w:r>
    </w:p>
    <w:p w14:paraId="24B8BBCF" w14:textId="77777777" w:rsidR="009D583F" w:rsidRDefault="009D583F" w:rsidP="009D583F">
      <w:pPr>
        <w:pStyle w:val="LocLit"/>
        <w:widowControl w:val="0"/>
        <w:rPr>
          <w:rFonts w:ascii="MS Shell Dlg" w:eastAsia="MS Shell Dlg" w:hAnsi="MS Shell Dlg" w:cs="MS Shell Dlg"/>
          <w:sz w:val="16"/>
        </w:rPr>
      </w:pPr>
    </w:p>
    <w:p w14:paraId="3E58A249" w14:textId="77777777" w:rsidR="009D583F" w:rsidRDefault="009D583F" w:rsidP="009D583F">
      <w:pPr>
        <w:pStyle w:val="ChapTitre1"/>
        <w:ind w:hanging="1134"/>
      </w:pPr>
      <w:bookmarkStart w:id="33" w:name="_Toc_1_4_0000000017"/>
      <w:bookmarkStart w:id="34" w:name="_Toc195177548"/>
      <w:r>
        <w:rPr>
          <w:rStyle w:val="PoliceNum"/>
        </w:rPr>
        <w:t>03.2</w:t>
      </w:r>
      <w:r>
        <w:rPr>
          <w:rStyle w:val="Neutre"/>
        </w:rPr>
        <w:tab/>
      </w:r>
      <w:r>
        <w:t>PSE 1 : Garde-corps sécurité collective</w:t>
      </w:r>
      <w:bookmarkEnd w:id="33"/>
      <w:bookmarkEnd w:id="34"/>
    </w:p>
    <w:p w14:paraId="69569AC4" w14:textId="77777777" w:rsidR="009D583F" w:rsidRDefault="009D583F" w:rsidP="009D583F">
      <w:pPr>
        <w:pStyle w:val="ArtDescriptif"/>
        <w:spacing w:after="0"/>
      </w:pPr>
      <w:r>
        <w:t>Remplacement du système de ligne de vie par un la mise en place de garde-corps périphériques, travaux comprenant :</w:t>
      </w:r>
    </w:p>
    <w:p w14:paraId="3A7C3FA6"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4BA2931A" w14:textId="77777777" w:rsidR="009D583F" w:rsidRDefault="009D583F" w:rsidP="009D583F">
      <w:pPr>
        <w:pStyle w:val="ArtDescriptif"/>
        <w:widowControl w:val="0"/>
        <w:spacing w:before="0" w:after="0"/>
        <w:rPr>
          <w:rFonts w:ascii="MS Shell Dlg" w:eastAsia="MS Shell Dlg" w:hAnsi="MS Shell Dlg" w:cs="MS Shell Dlg"/>
          <w:sz w:val="16"/>
        </w:rPr>
      </w:pPr>
      <w:r>
        <w:t>- Montants en tube rond de diamètre approprié boulonnés sur ossature métallique par l'intermédiaire de platines.</w:t>
      </w:r>
    </w:p>
    <w:p w14:paraId="36F23772" w14:textId="77777777" w:rsidR="009D583F" w:rsidRDefault="009D583F" w:rsidP="009D583F">
      <w:pPr>
        <w:pStyle w:val="ArtDescriptif"/>
        <w:widowControl w:val="0"/>
        <w:spacing w:before="0" w:after="0"/>
        <w:rPr>
          <w:rFonts w:ascii="MS Shell Dlg" w:eastAsia="MS Shell Dlg" w:hAnsi="MS Shell Dlg" w:cs="MS Shell Dlg"/>
          <w:sz w:val="16"/>
        </w:rPr>
      </w:pPr>
      <w:r>
        <w:t>- Main-courante en tube rond de diamètre approprié fixée sur les montants ci-dessus</w:t>
      </w:r>
    </w:p>
    <w:p w14:paraId="0545D294" w14:textId="77777777" w:rsidR="009D583F" w:rsidRDefault="009D583F" w:rsidP="009D583F">
      <w:pPr>
        <w:pStyle w:val="ArtDescriptif"/>
        <w:widowControl w:val="0"/>
        <w:spacing w:before="0" w:after="0"/>
        <w:rPr>
          <w:rFonts w:ascii="MS Shell Dlg" w:eastAsia="MS Shell Dlg" w:hAnsi="MS Shell Dlg" w:cs="MS Shell Dlg"/>
          <w:sz w:val="16"/>
        </w:rPr>
      </w:pPr>
      <w:r>
        <w:t>- Lisses intermédiaires et basse en fer rond de diamètre approprié soudées sur les montants.</w:t>
      </w:r>
    </w:p>
    <w:p w14:paraId="62AC3A26" w14:textId="77777777" w:rsidR="009D583F" w:rsidRDefault="009D583F" w:rsidP="009D583F">
      <w:pPr>
        <w:pStyle w:val="ArtDescriptif"/>
        <w:widowControl w:val="0"/>
        <w:spacing w:before="0" w:after="0"/>
        <w:rPr>
          <w:rFonts w:ascii="MS Shell Dlg" w:eastAsia="MS Shell Dlg" w:hAnsi="MS Shell Dlg" w:cs="MS Shell Dlg"/>
          <w:sz w:val="16"/>
        </w:rPr>
      </w:pPr>
      <w:r>
        <w:t>- Tous les accessoires nécessaires</w:t>
      </w:r>
    </w:p>
    <w:p w14:paraId="043FC177" w14:textId="77777777" w:rsidR="009D583F" w:rsidRDefault="009D583F" w:rsidP="009D583F">
      <w:pPr>
        <w:pStyle w:val="ArtDescriptif"/>
        <w:widowControl w:val="0"/>
        <w:spacing w:before="0" w:after="0"/>
        <w:rPr>
          <w:rFonts w:ascii="MS Shell Dlg" w:eastAsia="MS Shell Dlg" w:hAnsi="MS Shell Dlg" w:cs="MS Shell Dlg"/>
          <w:sz w:val="16"/>
        </w:rPr>
      </w:pPr>
      <w:r>
        <w:t>- Un assemblage général</w:t>
      </w:r>
    </w:p>
    <w:p w14:paraId="1CED96CC"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61BEDC29" w14:textId="77777777" w:rsidR="009D583F" w:rsidRDefault="009D583F" w:rsidP="009D583F">
      <w:pPr>
        <w:pStyle w:val="ArtDescriptif"/>
        <w:widowControl w:val="0"/>
        <w:spacing w:before="0" w:after="0"/>
        <w:rPr>
          <w:rFonts w:ascii="MS Shell Dlg" w:eastAsia="MS Shell Dlg" w:hAnsi="MS Shell Dlg" w:cs="MS Shell Dlg"/>
          <w:sz w:val="16"/>
        </w:rPr>
      </w:pPr>
      <w:r>
        <w:t>L'entreprise devra toutes les sujétions nécessaires de mise en œuvre conformément aux prescriptions techniques des fabricants, DTU et normes en vigueur.</w:t>
      </w:r>
    </w:p>
    <w:p w14:paraId="7210F8BE" w14:textId="77777777" w:rsidR="009D583F" w:rsidRDefault="009D583F" w:rsidP="009D583F">
      <w:pPr>
        <w:pStyle w:val="ArtDescriptif"/>
        <w:widowControl w:val="0"/>
        <w:spacing w:before="0" w:after="0"/>
        <w:rPr>
          <w:rFonts w:ascii="MS Shell Dlg" w:eastAsia="MS Shell Dlg" w:hAnsi="MS Shell Dlg" w:cs="MS Shell Dlg"/>
          <w:sz w:val="16"/>
        </w:rPr>
      </w:pPr>
      <w:r>
        <w:t xml:space="preserve"> </w:t>
      </w:r>
    </w:p>
    <w:p w14:paraId="102387CA" w14:textId="77777777" w:rsidR="009D583F" w:rsidRDefault="009D583F" w:rsidP="009D583F">
      <w:pPr>
        <w:pStyle w:val="ArtDescriptif"/>
        <w:widowControl w:val="0"/>
        <w:spacing w:before="0"/>
      </w:pPr>
      <w:r>
        <w:t>Finition : Galvanisée</w:t>
      </w:r>
    </w:p>
    <w:p w14:paraId="3349A2A2" w14:textId="77777777" w:rsidR="0008757A" w:rsidRDefault="0008757A" w:rsidP="0008757A">
      <w:pPr>
        <w:pStyle w:val="LocTitre"/>
      </w:pPr>
      <w:r>
        <w:t>Localisation :</w:t>
      </w:r>
    </w:p>
    <w:p w14:paraId="2AF0FB97" w14:textId="4966F17B" w:rsidR="0008757A" w:rsidRDefault="0008757A" w:rsidP="0008757A">
      <w:pPr>
        <w:pStyle w:val="LocLit"/>
        <w:widowControl w:val="0"/>
      </w:pPr>
      <w:r>
        <w:t>Sur bac acier, voir plans.</w:t>
      </w:r>
    </w:p>
    <w:p w14:paraId="15C14A3C" w14:textId="77777777" w:rsidR="0008757A" w:rsidRDefault="0008757A" w:rsidP="009D583F">
      <w:pPr>
        <w:pStyle w:val="ArtDescriptif"/>
        <w:widowControl w:val="0"/>
        <w:spacing w:before="0"/>
        <w:rPr>
          <w:rFonts w:ascii="MS Shell Dlg" w:eastAsia="MS Shell Dlg" w:hAnsi="MS Shell Dlg" w:cs="MS Shell Dlg"/>
          <w:sz w:val="16"/>
        </w:rPr>
      </w:pPr>
    </w:p>
    <w:p w14:paraId="72B0E722" w14:textId="2F54352E" w:rsidR="002F264E" w:rsidRPr="00FD4081" w:rsidRDefault="002F264E" w:rsidP="009D583F">
      <w:pPr>
        <w:pStyle w:val="ChapTitre1"/>
        <w:ind w:hanging="1134"/>
        <w:rPr>
          <w:rFonts w:ascii="MS Shell Dlg" w:eastAsia="MS Shell Dlg" w:hAnsi="MS Shell Dlg" w:cs="MS Shell Dlg"/>
          <w:sz w:val="16"/>
        </w:rPr>
      </w:pPr>
    </w:p>
    <w:sectPr w:rsidR="002F264E" w:rsidRPr="00FD4081" w:rsidSect="000163C2">
      <w:headerReference w:type="default" r:id="rId10"/>
      <w:footerReference w:type="default" r:id="rId11"/>
      <w:headerReference w:type="first" r:id="rId12"/>
      <w:footerReference w:type="first" r:id="rId13"/>
      <w:pgSz w:w="11906" w:h="16838"/>
      <w:pgMar w:top="1535" w:right="1417" w:bottom="567" w:left="1417" w:header="426"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5CD8" w14:textId="77777777" w:rsidR="004B5FAB" w:rsidRDefault="004B5FAB" w:rsidP="003521A3">
      <w:pPr>
        <w:spacing w:after="0" w:line="240" w:lineRule="auto"/>
      </w:pPr>
      <w:r>
        <w:separator/>
      </w:r>
    </w:p>
  </w:endnote>
  <w:endnote w:type="continuationSeparator" w:id="0">
    <w:p w14:paraId="2014B06D" w14:textId="77777777" w:rsidR="004B5FAB" w:rsidRDefault="004B5FAB" w:rsidP="00352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8F5" w14:textId="74E22082" w:rsidR="003521A3" w:rsidRPr="00BE4CFE" w:rsidRDefault="00E936DE" w:rsidP="00BE4CFE">
    <w:pPr>
      <w:pStyle w:val="Pieddepage"/>
      <w:rPr>
        <w:rFonts w:asciiTheme="majorHAnsi" w:hAnsiTheme="majorHAnsi" w:cstheme="majorHAnsi"/>
        <w:color w:val="002060"/>
        <w:sz w:val="16"/>
        <w:szCs w:val="16"/>
      </w:rPr>
    </w:pPr>
    <w:r>
      <w:rPr>
        <w:rFonts w:ascii="Calibri Light" w:hAnsi="Calibri Light" w:cs="Calibri Light"/>
        <w:noProof/>
        <w:sz w:val="20"/>
        <w:szCs w:val="20"/>
      </w:rPr>
      <w:drawing>
        <wp:anchor distT="0" distB="0" distL="114300" distR="114300" simplePos="0" relativeHeight="251658752" behindDoc="1" locked="0" layoutInCell="1" allowOverlap="1" wp14:anchorId="4C828305" wp14:editId="2283AF6D">
          <wp:simplePos x="0" y="0"/>
          <wp:positionH relativeFrom="leftMargin">
            <wp:posOffset>222250</wp:posOffset>
          </wp:positionH>
          <wp:positionV relativeFrom="paragraph">
            <wp:posOffset>-190236</wp:posOffset>
          </wp:positionV>
          <wp:extent cx="594043" cy="396815"/>
          <wp:effectExtent l="0" t="0" r="0" b="3810"/>
          <wp:wrapNone/>
          <wp:docPr id="1381850639"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BE4CFE">
      <w:rPr>
        <w:rFonts w:ascii="Calibri Light" w:hAnsi="Calibri Light" w:cs="Calibri Light"/>
        <w:iCs/>
        <w:noProof/>
        <w:color w:val="002060"/>
        <w:sz w:val="28"/>
        <w:szCs w:val="28"/>
      </w:rPr>
      <mc:AlternateContent>
        <mc:Choice Requires="wps">
          <w:drawing>
            <wp:anchor distT="0" distB="0" distL="114300" distR="114300" simplePos="0" relativeHeight="251656704" behindDoc="0" locked="0" layoutInCell="1" allowOverlap="1" wp14:anchorId="73D76326" wp14:editId="621E06B7">
              <wp:simplePos x="0" y="0"/>
              <wp:positionH relativeFrom="column">
                <wp:posOffset>-897890</wp:posOffset>
              </wp:positionH>
              <wp:positionV relativeFrom="paragraph">
                <wp:posOffset>253061</wp:posOffset>
              </wp:positionV>
              <wp:extent cx="7596000" cy="360000"/>
              <wp:effectExtent l="0" t="0" r="5080" b="2540"/>
              <wp:wrapNone/>
              <wp:docPr id="440587433" name="Zone de texte 1"/>
              <wp:cNvGraphicFramePr/>
              <a:graphic xmlns:a="http://schemas.openxmlformats.org/drawingml/2006/main">
                <a:graphicData uri="http://schemas.microsoft.com/office/word/2010/wordprocessingShape">
                  <wps:wsp>
                    <wps:cNvSpPr txBox="1"/>
                    <wps:spPr>
                      <a:xfrm>
                        <a:off x="0" y="0"/>
                        <a:ext cx="7596000" cy="360000"/>
                      </a:xfrm>
                      <a:prstGeom prst="rect">
                        <a:avLst/>
                      </a:prstGeom>
                      <a:solidFill>
                        <a:srgbClr val="19364D"/>
                      </a:solidFill>
                      <a:ln w="6350">
                        <a:noFill/>
                      </a:ln>
                    </wps:spPr>
                    <wps:txb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D76326" id="_x0000_t202" coordsize="21600,21600" o:spt="202" path="m,l,21600r21600,l21600,xe">
              <v:stroke joinstyle="miter"/>
              <v:path gradientshapeok="t" o:connecttype="rect"/>
            </v:shapetype>
            <v:shape id="Zone de texte 1" o:spid="_x0000_s1026" type="#_x0000_t202" style="position:absolute;margin-left:-70.7pt;margin-top:19.95pt;width:598.1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" fillcolor="#19364d" stroked="f" strokeweight=".5pt">
              <v:textbo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BE4CFE">
      <w:rPr>
        <w:rFonts w:asciiTheme="majorHAnsi" w:hAnsiTheme="majorHAnsi" w:cstheme="majorHAnsi"/>
        <w:color w:val="002060"/>
        <w:sz w:val="16"/>
        <w:szCs w:val="16"/>
      </w:rPr>
      <w:t>Affaire :  202</w:t>
    </w:r>
    <w:r w:rsidR="00A23BBA">
      <w:rPr>
        <w:rFonts w:asciiTheme="majorHAnsi" w:hAnsiTheme="majorHAnsi" w:cstheme="majorHAnsi"/>
        <w:color w:val="002060"/>
        <w:sz w:val="16"/>
        <w:szCs w:val="16"/>
      </w:rPr>
      <w:t>4</w:t>
    </w:r>
    <w:r w:rsidR="00BE4CFE">
      <w:rPr>
        <w:rFonts w:asciiTheme="majorHAnsi" w:hAnsiTheme="majorHAnsi" w:cstheme="majorHAnsi"/>
        <w:color w:val="002060"/>
        <w:sz w:val="16"/>
        <w:szCs w:val="16"/>
      </w:rPr>
      <w:t>-0</w:t>
    </w:r>
    <w:r w:rsidR="00BE4CF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765E7B">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r w:rsidR="00BE4CFE" w:rsidRPr="0081669A">
      <w:rPr>
        <w:rFonts w:asciiTheme="majorHAnsi" w:hAnsiTheme="majorHAnsi" w:cstheme="majorHAnsi"/>
        <w:color w:val="002060"/>
        <w:sz w:val="16"/>
        <w:szCs w:val="16"/>
      </w:rPr>
      <w:ptab w:relativeTo="margin" w:alignment="right" w:leader="none"/>
    </w:r>
    <w:r w:rsidR="00BE4CFE" w:rsidRPr="0081669A">
      <w:rPr>
        <w:rFonts w:asciiTheme="majorHAnsi" w:hAnsiTheme="majorHAnsi" w:cstheme="majorHAnsi"/>
        <w:color w:val="002060"/>
        <w:sz w:val="16"/>
        <w:szCs w:val="16"/>
      </w:rPr>
      <w:t xml:space="preserve">Page | </w:t>
    </w:r>
    <w:r w:rsidR="00BE4CFE" w:rsidRPr="0081669A">
      <w:rPr>
        <w:rFonts w:asciiTheme="majorHAnsi" w:hAnsiTheme="majorHAnsi" w:cstheme="majorHAnsi"/>
        <w:color w:val="002060"/>
        <w:sz w:val="16"/>
        <w:szCs w:val="16"/>
      </w:rPr>
      <w:fldChar w:fldCharType="begin"/>
    </w:r>
    <w:r w:rsidR="00BE4CFE" w:rsidRPr="0081669A">
      <w:rPr>
        <w:rFonts w:asciiTheme="majorHAnsi" w:hAnsiTheme="majorHAnsi" w:cstheme="majorHAnsi"/>
        <w:color w:val="002060"/>
        <w:sz w:val="16"/>
        <w:szCs w:val="16"/>
      </w:rPr>
      <w:instrText>PAGE   \* MERGEFORMAT</w:instrText>
    </w:r>
    <w:r w:rsidR="00BE4CFE" w:rsidRPr="0081669A">
      <w:rPr>
        <w:rFonts w:asciiTheme="majorHAnsi" w:hAnsiTheme="majorHAnsi" w:cstheme="majorHAnsi"/>
        <w:color w:val="002060"/>
        <w:sz w:val="16"/>
        <w:szCs w:val="16"/>
      </w:rPr>
      <w:fldChar w:fldCharType="separate"/>
    </w:r>
    <w:r w:rsidR="00BE4CFE">
      <w:rPr>
        <w:rFonts w:asciiTheme="majorHAnsi" w:hAnsiTheme="majorHAnsi" w:cstheme="majorHAnsi"/>
        <w:color w:val="002060"/>
        <w:sz w:val="16"/>
        <w:szCs w:val="16"/>
      </w:rPr>
      <w:t>1</w:t>
    </w:r>
    <w:r w:rsidR="00BE4CFE" w:rsidRPr="0081669A">
      <w:rPr>
        <w:rFonts w:asciiTheme="majorHAnsi" w:hAnsiTheme="majorHAnsi" w:cstheme="majorHAnsi"/>
        <w:color w:val="002060"/>
        <w:sz w:val="16"/>
        <w:szCs w:val="16"/>
      </w:rPr>
      <w:fldChar w:fldCharType="end"/>
    </w:r>
  </w:p>
  <w:p w14:paraId="2579E6C8" w14:textId="77777777" w:rsidR="000519F2" w:rsidRDefault="000519F2"/>
  <w:p w14:paraId="7058E5A5" w14:textId="12325900" w:rsidR="006C2650" w:rsidRDefault="006C2650" w:rsidP="000163C2">
    <w:pPr>
      <w:tabs>
        <w:tab w:val="left" w:pos="364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1787" w14:textId="28EB9A00" w:rsidR="003331B5" w:rsidRDefault="00A23BBA">
    <w:pPr>
      <w:pStyle w:val="Pieddepage"/>
    </w:pPr>
    <w:r>
      <w:rPr>
        <w:rFonts w:ascii="Calibri Light" w:hAnsi="Calibri Light" w:cs="Calibri Light"/>
        <w:noProof/>
        <w:sz w:val="20"/>
        <w:szCs w:val="20"/>
      </w:rPr>
      <w:drawing>
        <wp:anchor distT="0" distB="0" distL="114300" distR="114300" simplePos="0" relativeHeight="251662848" behindDoc="1" locked="0" layoutInCell="1" allowOverlap="1" wp14:anchorId="033C71A5" wp14:editId="5C5C4551">
          <wp:simplePos x="0" y="0"/>
          <wp:positionH relativeFrom="leftMargin">
            <wp:posOffset>198282</wp:posOffset>
          </wp:positionH>
          <wp:positionV relativeFrom="paragraph">
            <wp:posOffset>-191770</wp:posOffset>
          </wp:positionV>
          <wp:extent cx="594043" cy="396815"/>
          <wp:effectExtent l="0" t="0" r="0" b="3810"/>
          <wp:wrapNone/>
          <wp:docPr id="2113486692"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5B3">
      <w:rPr>
        <w:rFonts w:ascii="Calibri Light" w:hAnsi="Calibri Light" w:cs="Calibri Light"/>
        <w:noProof/>
        <w:sz w:val="20"/>
        <w:szCs w:val="20"/>
      </w:rPr>
      <w:drawing>
        <wp:anchor distT="0" distB="0" distL="114300" distR="114300" simplePos="0" relativeHeight="251661824" behindDoc="1" locked="0" layoutInCell="1" allowOverlap="1" wp14:anchorId="6B161F52" wp14:editId="4FDC9566">
          <wp:simplePos x="0" y="0"/>
          <wp:positionH relativeFrom="leftMargin">
            <wp:posOffset>161480</wp:posOffset>
          </wp:positionH>
          <wp:positionV relativeFrom="paragraph">
            <wp:posOffset>-177800</wp:posOffset>
          </wp:positionV>
          <wp:extent cx="594043" cy="396815"/>
          <wp:effectExtent l="0" t="0" r="0" b="3810"/>
          <wp:wrapNone/>
          <wp:docPr id="1403551091"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2F264E">
      <w:rPr>
        <w:rFonts w:ascii="Calibri Light" w:hAnsi="Calibri Light" w:cs="Calibri Light"/>
        <w:noProof/>
        <w:sz w:val="20"/>
        <w:szCs w:val="20"/>
      </w:rPr>
      <w:drawing>
        <wp:anchor distT="0" distB="0" distL="114300" distR="114300" simplePos="0" relativeHeight="251660800" behindDoc="1" locked="0" layoutInCell="1" allowOverlap="1" wp14:anchorId="5FF8AA9D" wp14:editId="2A606A59">
          <wp:simplePos x="0" y="0"/>
          <wp:positionH relativeFrom="leftMargin">
            <wp:posOffset>149296</wp:posOffset>
          </wp:positionH>
          <wp:positionV relativeFrom="paragraph">
            <wp:posOffset>-216295</wp:posOffset>
          </wp:positionV>
          <wp:extent cx="594043" cy="396815"/>
          <wp:effectExtent l="0" t="0" r="0" b="3810"/>
          <wp:wrapNone/>
          <wp:docPr id="1292625230"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910DDC">
      <w:rPr>
        <w:rFonts w:ascii="Calibri Light" w:hAnsi="Calibri Light" w:cs="Calibri Light"/>
        <w:noProof/>
        <w:sz w:val="20"/>
        <w:szCs w:val="20"/>
      </w:rPr>
      <w:drawing>
        <wp:anchor distT="0" distB="0" distL="114300" distR="114300" simplePos="0" relativeHeight="251655680" behindDoc="1" locked="0" layoutInCell="1" allowOverlap="1" wp14:anchorId="21FAC517" wp14:editId="69399BE1">
          <wp:simplePos x="0" y="0"/>
          <wp:positionH relativeFrom="leftMargin">
            <wp:posOffset>157923</wp:posOffset>
          </wp:positionH>
          <wp:positionV relativeFrom="paragraph">
            <wp:posOffset>-190416</wp:posOffset>
          </wp:positionV>
          <wp:extent cx="594043" cy="396815"/>
          <wp:effectExtent l="0" t="0" r="0" b="3810"/>
          <wp:wrapNone/>
          <wp:docPr id="1340972976"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E936DE">
      <w:rPr>
        <w:rFonts w:ascii="Calibri Light" w:hAnsi="Calibri Light" w:cs="Calibri Light"/>
        <w:noProof/>
        <w:sz w:val="20"/>
        <w:szCs w:val="20"/>
      </w:rPr>
      <w:drawing>
        <wp:anchor distT="0" distB="0" distL="114300" distR="114300" simplePos="0" relativeHeight="251654656" behindDoc="1" locked="0" layoutInCell="1" allowOverlap="1" wp14:anchorId="58655182" wp14:editId="2061F67B">
          <wp:simplePos x="0" y="0"/>
          <wp:positionH relativeFrom="leftMargin">
            <wp:posOffset>199654</wp:posOffset>
          </wp:positionH>
          <wp:positionV relativeFrom="paragraph">
            <wp:posOffset>-198755</wp:posOffset>
          </wp:positionV>
          <wp:extent cx="594043" cy="396815"/>
          <wp:effectExtent l="0" t="0" r="0" b="3810"/>
          <wp:wrapNone/>
          <wp:docPr id="74947749" name="Image 74947749"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CBE">
      <w:rPr>
        <w:rFonts w:ascii="Calibri Light" w:hAnsi="Calibri Light" w:cs="Calibri Light"/>
        <w:iCs/>
        <w:noProof/>
        <w:color w:val="002060"/>
        <w:sz w:val="28"/>
        <w:szCs w:val="28"/>
      </w:rPr>
      <mc:AlternateContent>
        <mc:Choice Requires="wps">
          <w:drawing>
            <wp:anchor distT="0" distB="0" distL="114300" distR="114300" simplePos="0" relativeHeight="251653632" behindDoc="0" locked="0" layoutInCell="1" allowOverlap="1" wp14:anchorId="16DA394A" wp14:editId="63E9EE25">
              <wp:simplePos x="0" y="0"/>
              <wp:positionH relativeFrom="column">
                <wp:posOffset>-903605</wp:posOffset>
              </wp:positionH>
              <wp:positionV relativeFrom="paragraph">
                <wp:posOffset>243367</wp:posOffset>
              </wp:positionV>
              <wp:extent cx="7595870" cy="359410"/>
              <wp:effectExtent l="0" t="0" r="5080" b="2540"/>
              <wp:wrapNone/>
              <wp:docPr id="1831243457" name="Zone de texte 1"/>
              <wp:cNvGraphicFramePr/>
              <a:graphic xmlns:a="http://schemas.openxmlformats.org/drawingml/2006/main">
                <a:graphicData uri="http://schemas.microsoft.com/office/word/2010/wordprocessingShape">
                  <wps:wsp>
                    <wps:cNvSpPr txBox="1"/>
                    <wps:spPr>
                      <a:xfrm>
                        <a:off x="0" y="0"/>
                        <a:ext cx="7595870" cy="359410"/>
                      </a:xfrm>
                      <a:prstGeom prst="rect">
                        <a:avLst/>
                      </a:prstGeom>
                      <a:solidFill>
                        <a:srgbClr val="19364D"/>
                      </a:solidFill>
                      <a:ln w="6350">
                        <a:noFill/>
                      </a:ln>
                    </wps:spPr>
                    <wps:txb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DA394A" id="_x0000_t202" coordsize="21600,21600" o:spt="202" path="m,l,21600r21600,l21600,xe">
              <v:stroke joinstyle="miter"/>
              <v:path gradientshapeok="t" o:connecttype="rect"/>
            </v:shapetype>
            <v:shape id="_x0000_s1027" type="#_x0000_t202" style="position:absolute;margin-left:-71.15pt;margin-top:19.15pt;width:598.1pt;height:28.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" fillcolor="#19364d" stroked="f" strokeweight=".5pt">
              <v:textbo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7F7CBE">
      <w:rPr>
        <w:rFonts w:asciiTheme="majorHAnsi" w:hAnsiTheme="majorHAnsi" w:cstheme="majorHAnsi"/>
        <w:color w:val="002060"/>
        <w:sz w:val="16"/>
        <w:szCs w:val="16"/>
      </w:rPr>
      <w:t>Affaire :  202</w:t>
    </w:r>
    <w:r>
      <w:rPr>
        <w:rFonts w:asciiTheme="majorHAnsi" w:hAnsiTheme="majorHAnsi" w:cstheme="majorHAnsi"/>
        <w:color w:val="002060"/>
        <w:sz w:val="16"/>
        <w:szCs w:val="16"/>
      </w:rPr>
      <w:t>4</w:t>
    </w:r>
    <w:r w:rsidR="007F7CBE">
      <w:rPr>
        <w:rFonts w:asciiTheme="majorHAnsi" w:hAnsiTheme="majorHAnsi" w:cstheme="majorHAnsi"/>
        <w:color w:val="002060"/>
        <w:sz w:val="16"/>
        <w:szCs w:val="16"/>
      </w:rPr>
      <w:t>-0</w:t>
    </w:r>
    <w:r w:rsidR="007F7CB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765E7B">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FA74" w14:textId="77777777" w:rsidR="004B5FAB" w:rsidRDefault="004B5FAB" w:rsidP="003521A3">
      <w:pPr>
        <w:spacing w:after="0" w:line="240" w:lineRule="auto"/>
      </w:pPr>
      <w:r>
        <w:separator/>
      </w:r>
    </w:p>
  </w:footnote>
  <w:footnote w:type="continuationSeparator" w:id="0">
    <w:p w14:paraId="206292B4" w14:textId="77777777" w:rsidR="004B5FAB" w:rsidRDefault="004B5FAB" w:rsidP="00352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AB66" w14:textId="77777777" w:rsidR="00BE4CFE" w:rsidRPr="00A23BBA" w:rsidRDefault="00BE4CFE" w:rsidP="00BE4CFE">
    <w:pPr>
      <w:pStyle w:val="En-tte"/>
    </w:pPr>
    <w:r>
      <w:rPr>
        <w:noProof/>
        <w:lang w:eastAsia="fr-FR"/>
      </w:rPr>
      <w:drawing>
        <wp:anchor distT="0" distB="0" distL="114300" distR="114300" simplePos="0" relativeHeight="251657728" behindDoc="0" locked="0" layoutInCell="1" allowOverlap="1" wp14:anchorId="7167E394" wp14:editId="34F47D9D">
          <wp:simplePos x="0" y="0"/>
          <wp:positionH relativeFrom="margin">
            <wp:posOffset>-621030</wp:posOffset>
          </wp:positionH>
          <wp:positionV relativeFrom="margin">
            <wp:posOffset>-605459</wp:posOffset>
          </wp:positionV>
          <wp:extent cx="1619885" cy="492760"/>
          <wp:effectExtent l="0" t="0" r="0" b="2540"/>
          <wp:wrapSquare wrapText="bothSides"/>
          <wp:docPr id="1997961954" name="Image 1997961954"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114300" distR="114300" simplePos="0" relativeHeight="251651584" behindDoc="0" locked="0" layoutInCell="1" allowOverlap="1" wp14:anchorId="4AD81ADF" wp14:editId="74E4F0FD">
              <wp:simplePos x="0" y="0"/>
              <wp:positionH relativeFrom="column">
                <wp:posOffset>-917575</wp:posOffset>
              </wp:positionH>
              <wp:positionV relativeFrom="paragraph">
                <wp:posOffset>-268301</wp:posOffset>
              </wp:positionV>
              <wp:extent cx="7595870" cy="359410"/>
              <wp:effectExtent l="0" t="0" r="5080" b="2540"/>
              <wp:wrapNone/>
              <wp:docPr id="1033833879" name="Rectangle 1033833879"/>
              <wp:cNvGraphicFramePr/>
              <a:graphic xmlns:a="http://schemas.openxmlformats.org/drawingml/2006/main">
                <a:graphicData uri="http://schemas.microsoft.com/office/word/2010/wordprocessingShape">
                  <wps:wsp>
                    <wps:cNvSpPr/>
                    <wps:spPr>
                      <a:xfrm>
                        <a:off x="0" y="0"/>
                        <a:ext cx="7595870" cy="35941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E89EE" id="Rectangle 1033833879" o:spid="_x0000_s1026" style="position:absolute;margin-left:-72.25pt;margin-top:-21.15pt;width:598.1pt;height:28.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" fillcolor="#b47f1d" stroked="f" strokeweight="1pt"/>
          </w:pict>
        </mc:Fallback>
      </mc:AlternateContent>
    </w:r>
    <w:r w:rsidRPr="00A23BBA">
      <w:rPr>
        <w:rFonts w:ascii="Calibri Light" w:hAnsi="Calibri Light" w:cs="Calibri Light"/>
        <w:color w:val="002060"/>
        <w:sz w:val="14"/>
        <w:szCs w:val="14"/>
      </w:rPr>
      <w:t>www.2b-in</w:t>
    </w:r>
  </w:p>
  <w:p w14:paraId="70D15844" w14:textId="2B07B8C4" w:rsidR="006D58A2" w:rsidRPr="00A23BBA" w:rsidRDefault="00C0434C" w:rsidP="00BE4CFE">
    <w:pPr>
      <w:pStyle w:val="En-tte"/>
      <w:tabs>
        <w:tab w:val="clear" w:pos="9072"/>
      </w:tabs>
      <w:ind w:right="-993"/>
      <w:jc w:val="right"/>
      <w:rPr>
        <w:rStyle w:val="Neutre"/>
        <w:rFonts w:asciiTheme="majorHAnsi" w:eastAsia="Century Gothic" w:hAnsiTheme="majorHAnsi" w:cstheme="majorHAnsi"/>
        <w:b/>
        <w:color w:val="002060"/>
      </w:rPr>
    </w:pPr>
    <w:r>
      <w:rPr>
        <w:rStyle w:val="Neutre"/>
        <w:rFonts w:asciiTheme="majorHAnsi" w:eastAsia="Century Gothic" w:hAnsiTheme="majorHAnsi" w:cstheme="majorHAnsi"/>
        <w:b/>
        <w:color w:val="002060"/>
      </w:rPr>
      <w:t xml:space="preserve">Limoges </w:t>
    </w:r>
    <w:r w:rsidR="00412C04">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w:t>
    </w:r>
    <w:r w:rsidR="00412C04">
      <w:rPr>
        <w:rStyle w:val="Neutre"/>
        <w:rFonts w:asciiTheme="majorHAnsi" w:eastAsia="Century Gothic" w:hAnsiTheme="majorHAnsi" w:cstheme="majorHAnsi"/>
        <w:b/>
        <w:color w:val="002060"/>
      </w:rPr>
      <w:t>Mise en accessibilité du bâtiment GMP IUT du Limousin</w:t>
    </w:r>
    <w:r w:rsidR="002F264E" w:rsidRPr="00A23BBA">
      <w:rPr>
        <w:rStyle w:val="Neutre"/>
        <w:rFonts w:asciiTheme="majorHAnsi" w:eastAsia="Century Gothic" w:hAnsiTheme="majorHAnsi" w:cstheme="majorHAnsi"/>
        <w:b/>
        <w:color w:val="002060"/>
      </w:rPr>
      <w:t xml:space="preserve"> </w:t>
    </w:r>
    <w:r w:rsidR="00A23BBA">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C.C.T.P</w:t>
    </w:r>
  </w:p>
  <w:p w14:paraId="6BD65057" w14:textId="384D6F2C" w:rsidR="005A271C" w:rsidRPr="00412C04" w:rsidRDefault="005A271C" w:rsidP="00BE4CFE">
    <w:pPr>
      <w:pStyle w:val="En-tte"/>
      <w:tabs>
        <w:tab w:val="clear" w:pos="9072"/>
      </w:tabs>
      <w:ind w:right="-993"/>
      <w:jc w:val="right"/>
      <w:rPr>
        <w:rFonts w:ascii="Calibri Light" w:hAnsi="Calibri Light" w:cs="Calibri Light"/>
        <w:color w:val="002060"/>
        <w:sz w:val="14"/>
        <w:szCs w:val="14"/>
        <w:lang w:val="en-US"/>
      </w:rPr>
    </w:pPr>
    <w:r w:rsidRPr="00412C04">
      <w:rPr>
        <w:rStyle w:val="Neutre"/>
        <w:rFonts w:asciiTheme="majorHAnsi" w:eastAsia="Century Gothic" w:hAnsiTheme="majorHAnsi" w:cstheme="majorHAnsi"/>
        <w:b/>
        <w:color w:val="002060"/>
        <w:lang w:val="en-US"/>
      </w:rPr>
      <w:t>LOT N°</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0</w:t>
    </w:r>
    <w:r w:rsidR="003B6A1C">
      <w:rPr>
        <w:rStyle w:val="Neutre"/>
        <w:rFonts w:asciiTheme="majorHAnsi" w:eastAsia="Century Gothic" w:hAnsiTheme="majorHAnsi" w:cstheme="majorHAnsi"/>
        <w:b/>
        <w:color w:val="002060"/>
        <w:lang w:val="en-US"/>
      </w:rPr>
      <w:t>2</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w:t>
    </w:r>
    <w:r w:rsidR="00A23BBA" w:rsidRPr="00412C04">
      <w:rPr>
        <w:rStyle w:val="Neutre"/>
        <w:rFonts w:asciiTheme="majorHAnsi" w:eastAsia="Century Gothic" w:hAnsiTheme="majorHAnsi" w:cstheme="majorHAnsi"/>
        <w:b/>
        <w:color w:val="002060"/>
        <w:lang w:val="en-US"/>
      </w:rPr>
      <w:t xml:space="preserve"> </w:t>
    </w:r>
    <w:r w:rsidR="00BC1EBC">
      <w:rPr>
        <w:rStyle w:val="Neutre"/>
        <w:rFonts w:asciiTheme="majorHAnsi" w:eastAsia="Century Gothic" w:hAnsiTheme="majorHAnsi" w:cstheme="majorHAnsi"/>
        <w:b/>
        <w:color w:val="002060"/>
        <w:lang w:val="en-US"/>
      </w:rPr>
      <w:t>STRUCTURE</w:t>
    </w:r>
    <w:r w:rsidR="009D583F">
      <w:rPr>
        <w:rStyle w:val="Neutre"/>
        <w:rFonts w:asciiTheme="majorHAnsi" w:eastAsia="Century Gothic" w:hAnsiTheme="majorHAnsi" w:cstheme="majorHAnsi"/>
        <w:b/>
        <w:color w:val="002060"/>
        <w:lang w:val="en-US"/>
      </w:rPr>
      <w:t xml:space="preserve"> </w:t>
    </w:r>
    <w:r w:rsidR="00BC1EBC">
      <w:rPr>
        <w:rStyle w:val="Neutre"/>
        <w:rFonts w:asciiTheme="majorHAnsi" w:eastAsia="Century Gothic" w:hAnsiTheme="majorHAnsi" w:cstheme="majorHAnsi"/>
        <w:b/>
        <w:color w:val="002060"/>
        <w:lang w:val="en-US"/>
      </w:rPr>
      <w:t>METALLIQUE</w:t>
    </w:r>
    <w:r w:rsidR="00AA2EDF" w:rsidRPr="00412C04">
      <w:rPr>
        <w:rStyle w:val="Neutre"/>
        <w:rFonts w:asciiTheme="majorHAnsi" w:eastAsia="Century Gothic" w:hAnsiTheme="majorHAnsi" w:cstheme="majorHAnsi"/>
        <w:b/>
        <w:color w:val="002060"/>
        <w:lang w:val="en-US"/>
      </w:rPr>
      <w:t xml:space="preserve"> </w:t>
    </w:r>
    <w:r w:rsidR="008A4491" w:rsidRPr="00412C04">
      <w:rPr>
        <w:rStyle w:val="Neutre"/>
        <w:rFonts w:asciiTheme="majorHAnsi" w:eastAsia="Century Gothic" w:hAnsiTheme="majorHAnsi" w:cstheme="majorHAnsi"/>
        <w:b/>
        <w:color w:val="002060"/>
        <w:lang w:val="en-US"/>
      </w:rPr>
      <w:t>- PHASE</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PRO</w:t>
    </w:r>
    <w:r w:rsidR="00AA2EDF" w:rsidRPr="00412C04">
      <w:rPr>
        <w:rStyle w:val="Neutre"/>
        <w:rFonts w:asciiTheme="majorHAnsi" w:eastAsia="Century Gothic" w:hAnsiTheme="majorHAnsi" w:cstheme="majorHAnsi"/>
        <w:b/>
        <w:color w:val="002060"/>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6999" w14:textId="18D82537" w:rsidR="00DE0B20" w:rsidRDefault="002F264E" w:rsidP="002F264E">
    <w:pPr>
      <w:pStyle w:val="En-tte"/>
      <w:tabs>
        <w:tab w:val="clear" w:pos="9072"/>
      </w:tabs>
      <w:jc w:val="right"/>
      <w:rPr>
        <w:sz w:val="16"/>
        <w:szCs w:val="16"/>
      </w:rPr>
    </w:pPr>
    <w:r>
      <w:rPr>
        <w:noProof/>
        <w:lang w:eastAsia="fr-FR"/>
      </w:rPr>
      <w:drawing>
        <wp:anchor distT="0" distB="0" distL="114300" distR="114300" simplePos="0" relativeHeight="251659776" behindDoc="0" locked="0" layoutInCell="1" allowOverlap="1" wp14:anchorId="36E94596" wp14:editId="30EDB5B3">
          <wp:simplePos x="0" y="0"/>
          <wp:positionH relativeFrom="margin">
            <wp:posOffset>-745574</wp:posOffset>
          </wp:positionH>
          <wp:positionV relativeFrom="margin">
            <wp:posOffset>-650935</wp:posOffset>
          </wp:positionV>
          <wp:extent cx="1619885" cy="492760"/>
          <wp:effectExtent l="0" t="0" r="0" b="2540"/>
          <wp:wrapSquare wrapText="bothSides"/>
          <wp:docPr id="1457500517" name="Image 1457500517"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sidR="00765E7B">
      <w:rPr>
        <w:noProof/>
        <w:color w:val="002060"/>
      </w:rPr>
      <w:pict w14:anchorId="76EDA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8pt;margin-top:-21.3pt;width:605.35pt;height:895.9pt;z-index:-251652608;mso-position-horizontal-relative:text;mso-position-vertical-relative:text;mso-width-relative:page;mso-height-relative:page">
          <v:imagedata r:id="rId2" o:title="2B FOND"/>
        </v:shape>
      </w:pict>
    </w:r>
    <w:r w:rsidR="00DE0B20">
      <w:rPr>
        <w:noProof/>
        <w:lang w:eastAsia="fr-FR"/>
      </w:rPr>
      <mc:AlternateContent>
        <mc:Choice Requires="wps">
          <w:drawing>
            <wp:anchor distT="0" distB="0" distL="114300" distR="114300" simplePos="0" relativeHeight="251652608" behindDoc="0" locked="0" layoutInCell="1" allowOverlap="1" wp14:anchorId="43593BF8" wp14:editId="0DFDFD45">
              <wp:simplePos x="0" y="0"/>
              <wp:positionH relativeFrom="column">
                <wp:posOffset>-918845</wp:posOffset>
              </wp:positionH>
              <wp:positionV relativeFrom="paragraph">
                <wp:posOffset>-289560</wp:posOffset>
              </wp:positionV>
              <wp:extent cx="7581900" cy="361950"/>
              <wp:effectExtent l="0" t="0" r="0" b="0"/>
              <wp:wrapNone/>
              <wp:docPr id="3" name="Rectangle 3"/>
              <wp:cNvGraphicFramePr/>
              <a:graphic xmlns:a="http://schemas.openxmlformats.org/drawingml/2006/main">
                <a:graphicData uri="http://schemas.microsoft.com/office/word/2010/wordprocessingShape">
                  <wps:wsp>
                    <wps:cNvSpPr/>
                    <wps:spPr>
                      <a:xfrm>
                        <a:off x="0" y="0"/>
                        <a:ext cx="7581900" cy="36195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81CF9" id="Rectangle 3" o:spid="_x0000_s1026" style="position:absolute;margin-left:-72.35pt;margin-top:-22.8pt;width:597pt;height:2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" fillcolor="#b47f1d" stroked="f" strokeweight="1pt"/>
          </w:pict>
        </mc:Fallback>
      </mc:AlternateContent>
    </w:r>
  </w:p>
  <w:p w14:paraId="6BD3E301" w14:textId="6105283F" w:rsidR="002F264E" w:rsidRPr="00AA2EDF" w:rsidRDefault="002F264E" w:rsidP="00AA2EDF">
    <w:pPr>
      <w:pStyle w:val="En-tte"/>
      <w:tabs>
        <w:tab w:val="clear" w:pos="9072"/>
      </w:tabs>
      <w:ind w:right="-993"/>
      <w:jc w:val="right"/>
      <w:rPr>
        <w:rFonts w:ascii="Calibri Light" w:hAnsi="Calibri Light" w:cs="Calibri Light"/>
        <w:color w:val="002060"/>
        <w:sz w:val="16"/>
        <w:szCs w:val="14"/>
      </w:rPr>
    </w:pPr>
  </w:p>
  <w:p w14:paraId="173F86CC" w14:textId="5ACE9652" w:rsidR="00001E9C" w:rsidRPr="007F7CBE" w:rsidRDefault="00001E9C" w:rsidP="002F264E">
    <w:pPr>
      <w:pStyle w:val="En-tte"/>
      <w:tabs>
        <w:tab w:val="clear" w:pos="9072"/>
      </w:tabs>
      <w:ind w:right="-993"/>
      <w:jc w:val="right"/>
      <w:rPr>
        <w:rFonts w:ascii="Calibri Light" w:hAnsi="Calibri Light" w:cs="Calibri Light"/>
        <w:color w:val="00206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46"/>
    <w:multiLevelType w:val="multilevel"/>
    <w:tmpl w:val="7868A946"/>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 w15:restartNumberingAfterBreak="0">
    <w:nsid w:val="1E485B1E"/>
    <w:multiLevelType w:val="multilevel"/>
    <w:tmpl w:val="B96E221E"/>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2" w15:restartNumberingAfterBreak="0">
    <w:nsid w:val="2CDA5BD3"/>
    <w:multiLevelType w:val="hybridMultilevel"/>
    <w:tmpl w:val="F9BC340C"/>
    <w:lvl w:ilvl="0" w:tplc="47363A24">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CA00F05"/>
    <w:multiLevelType w:val="hybridMultilevel"/>
    <w:tmpl w:val="AC1E97A8"/>
    <w:lvl w:ilvl="0" w:tplc="7076E1E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302C09"/>
    <w:multiLevelType w:val="hybridMultilevel"/>
    <w:tmpl w:val="EF96F488"/>
    <w:lvl w:ilvl="0" w:tplc="61267236">
      <w:numFmt w:val="bullet"/>
      <w:lvlText w:val="-"/>
      <w:lvlJc w:val="left"/>
      <w:pPr>
        <w:ind w:left="382" w:hanging="360"/>
      </w:pPr>
      <w:rPr>
        <w:rFonts w:ascii="Calibri Light" w:eastAsiaTheme="minorHAnsi" w:hAnsi="Calibri Light" w:cs="Calibri Light" w:hint="default"/>
      </w:rPr>
    </w:lvl>
    <w:lvl w:ilvl="1" w:tplc="040C0003">
      <w:start w:val="1"/>
      <w:numFmt w:val="bullet"/>
      <w:lvlText w:val="o"/>
      <w:lvlJc w:val="left"/>
      <w:pPr>
        <w:ind w:left="1102" w:hanging="360"/>
      </w:pPr>
      <w:rPr>
        <w:rFonts w:ascii="Courier New" w:hAnsi="Courier New" w:cs="Courier New" w:hint="default"/>
      </w:rPr>
    </w:lvl>
    <w:lvl w:ilvl="2" w:tplc="040C0005" w:tentative="1">
      <w:start w:val="1"/>
      <w:numFmt w:val="bullet"/>
      <w:lvlText w:val=""/>
      <w:lvlJc w:val="left"/>
      <w:pPr>
        <w:ind w:left="1822" w:hanging="360"/>
      </w:pPr>
      <w:rPr>
        <w:rFonts w:ascii="Wingdings" w:hAnsi="Wingdings" w:hint="default"/>
      </w:rPr>
    </w:lvl>
    <w:lvl w:ilvl="3" w:tplc="040C0001" w:tentative="1">
      <w:start w:val="1"/>
      <w:numFmt w:val="bullet"/>
      <w:lvlText w:val=""/>
      <w:lvlJc w:val="left"/>
      <w:pPr>
        <w:ind w:left="2542" w:hanging="360"/>
      </w:pPr>
      <w:rPr>
        <w:rFonts w:ascii="Symbol" w:hAnsi="Symbol" w:hint="default"/>
      </w:rPr>
    </w:lvl>
    <w:lvl w:ilvl="4" w:tplc="040C0003" w:tentative="1">
      <w:start w:val="1"/>
      <w:numFmt w:val="bullet"/>
      <w:lvlText w:val="o"/>
      <w:lvlJc w:val="left"/>
      <w:pPr>
        <w:ind w:left="3262" w:hanging="360"/>
      </w:pPr>
      <w:rPr>
        <w:rFonts w:ascii="Courier New" w:hAnsi="Courier New" w:cs="Courier New" w:hint="default"/>
      </w:rPr>
    </w:lvl>
    <w:lvl w:ilvl="5" w:tplc="040C0005" w:tentative="1">
      <w:start w:val="1"/>
      <w:numFmt w:val="bullet"/>
      <w:lvlText w:val=""/>
      <w:lvlJc w:val="left"/>
      <w:pPr>
        <w:ind w:left="3982" w:hanging="360"/>
      </w:pPr>
      <w:rPr>
        <w:rFonts w:ascii="Wingdings" w:hAnsi="Wingdings" w:hint="default"/>
      </w:rPr>
    </w:lvl>
    <w:lvl w:ilvl="6" w:tplc="040C0001" w:tentative="1">
      <w:start w:val="1"/>
      <w:numFmt w:val="bullet"/>
      <w:lvlText w:val=""/>
      <w:lvlJc w:val="left"/>
      <w:pPr>
        <w:ind w:left="4702" w:hanging="360"/>
      </w:pPr>
      <w:rPr>
        <w:rFonts w:ascii="Symbol" w:hAnsi="Symbol" w:hint="default"/>
      </w:rPr>
    </w:lvl>
    <w:lvl w:ilvl="7" w:tplc="040C0003" w:tentative="1">
      <w:start w:val="1"/>
      <w:numFmt w:val="bullet"/>
      <w:lvlText w:val="o"/>
      <w:lvlJc w:val="left"/>
      <w:pPr>
        <w:ind w:left="5422" w:hanging="360"/>
      </w:pPr>
      <w:rPr>
        <w:rFonts w:ascii="Courier New" w:hAnsi="Courier New" w:cs="Courier New" w:hint="default"/>
      </w:rPr>
    </w:lvl>
    <w:lvl w:ilvl="8" w:tplc="040C0005" w:tentative="1">
      <w:start w:val="1"/>
      <w:numFmt w:val="bullet"/>
      <w:lvlText w:val=""/>
      <w:lvlJc w:val="left"/>
      <w:pPr>
        <w:ind w:left="6142" w:hanging="360"/>
      </w:pPr>
      <w:rPr>
        <w:rFonts w:ascii="Wingdings" w:hAnsi="Wingdings" w:hint="default"/>
      </w:rPr>
    </w:lvl>
  </w:abstractNum>
  <w:abstractNum w:abstractNumId="5" w15:restartNumberingAfterBreak="0">
    <w:nsid w:val="6E922D59"/>
    <w:multiLevelType w:val="hybridMultilevel"/>
    <w:tmpl w:val="CA70BB78"/>
    <w:lvl w:ilvl="0" w:tplc="577A6C6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1A4787"/>
    <w:multiLevelType w:val="multilevel"/>
    <w:tmpl w:val="9ABC8E4A"/>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16cid:durableId="752051531">
    <w:abstractNumId w:val="2"/>
  </w:num>
  <w:num w:numId="2" w16cid:durableId="1156722968">
    <w:abstractNumId w:val="5"/>
  </w:num>
  <w:num w:numId="3" w16cid:durableId="116412032">
    <w:abstractNumId w:val="3"/>
  </w:num>
  <w:num w:numId="4" w16cid:durableId="1779791422">
    <w:abstractNumId w:val="4"/>
  </w:num>
  <w:num w:numId="5" w16cid:durableId="49617328">
    <w:abstractNumId w:val="1"/>
  </w:num>
  <w:num w:numId="6" w16cid:durableId="1838763239">
    <w:abstractNumId w:val="6"/>
  </w:num>
  <w:num w:numId="7" w16cid:durableId="161998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1A3"/>
    <w:rsid w:val="00001E9C"/>
    <w:rsid w:val="000024B3"/>
    <w:rsid w:val="000163C2"/>
    <w:rsid w:val="000519F2"/>
    <w:rsid w:val="0006009D"/>
    <w:rsid w:val="0008757A"/>
    <w:rsid w:val="000E473C"/>
    <w:rsid w:val="001754F5"/>
    <w:rsid w:val="00190242"/>
    <w:rsid w:val="001A362F"/>
    <w:rsid w:val="00207366"/>
    <w:rsid w:val="002518E6"/>
    <w:rsid w:val="002901EF"/>
    <w:rsid w:val="002908C2"/>
    <w:rsid w:val="002F264E"/>
    <w:rsid w:val="003331B5"/>
    <w:rsid w:val="00351A43"/>
    <w:rsid w:val="003521A3"/>
    <w:rsid w:val="0036706D"/>
    <w:rsid w:val="003B224B"/>
    <w:rsid w:val="003B6A1C"/>
    <w:rsid w:val="00412C04"/>
    <w:rsid w:val="00464522"/>
    <w:rsid w:val="004743EB"/>
    <w:rsid w:val="004B5FAB"/>
    <w:rsid w:val="004D0AB6"/>
    <w:rsid w:val="004E3237"/>
    <w:rsid w:val="00500236"/>
    <w:rsid w:val="0051542E"/>
    <w:rsid w:val="005A271C"/>
    <w:rsid w:val="005E5D7B"/>
    <w:rsid w:val="006404A3"/>
    <w:rsid w:val="00670DC4"/>
    <w:rsid w:val="006C2650"/>
    <w:rsid w:val="006D58A2"/>
    <w:rsid w:val="0076163B"/>
    <w:rsid w:val="00765E7B"/>
    <w:rsid w:val="007C4408"/>
    <w:rsid w:val="007F75B3"/>
    <w:rsid w:val="007F7CBE"/>
    <w:rsid w:val="00836CFB"/>
    <w:rsid w:val="00876871"/>
    <w:rsid w:val="008955F4"/>
    <w:rsid w:val="0089635D"/>
    <w:rsid w:val="008A4491"/>
    <w:rsid w:val="008D0DDC"/>
    <w:rsid w:val="00910DDC"/>
    <w:rsid w:val="009622D1"/>
    <w:rsid w:val="00982F96"/>
    <w:rsid w:val="00983370"/>
    <w:rsid w:val="009A1297"/>
    <w:rsid w:val="009A5C8B"/>
    <w:rsid w:val="009D583F"/>
    <w:rsid w:val="00A1696F"/>
    <w:rsid w:val="00A23BBA"/>
    <w:rsid w:val="00AA2EDF"/>
    <w:rsid w:val="00AE4412"/>
    <w:rsid w:val="00AF193D"/>
    <w:rsid w:val="00B3520D"/>
    <w:rsid w:val="00B973ED"/>
    <w:rsid w:val="00BC1EBC"/>
    <w:rsid w:val="00BC6170"/>
    <w:rsid w:val="00BE4CFE"/>
    <w:rsid w:val="00BF2247"/>
    <w:rsid w:val="00C0434C"/>
    <w:rsid w:val="00D44AF3"/>
    <w:rsid w:val="00DC1F90"/>
    <w:rsid w:val="00DE0B20"/>
    <w:rsid w:val="00E66D85"/>
    <w:rsid w:val="00E83D4B"/>
    <w:rsid w:val="00E936DE"/>
    <w:rsid w:val="00EE094A"/>
    <w:rsid w:val="00F05E8C"/>
    <w:rsid w:val="00F4274A"/>
    <w:rsid w:val="00FD0A51"/>
    <w:rsid w:val="00FD4081"/>
    <w:rsid w:val="00FD50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1D8BE9"/>
  <w15:docId w15:val="{D829D6D1-FB23-4BDC-AEAF-D46C1F66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D0DDC"/>
    <w:pPr>
      <w:keepNext/>
      <w:keepLines/>
      <w:spacing w:after="0"/>
      <w:outlineLvl w:val="0"/>
    </w:pPr>
    <w:rPr>
      <w:rFonts w:asciiTheme="majorHAnsi" w:eastAsiaTheme="majorEastAsia" w:hAnsiTheme="majorHAnsi" w:cstheme="majorHAnsi"/>
      <w:color w:val="2F5496" w:themeColor="accent1" w:themeShade="BF"/>
      <w:sz w:val="32"/>
      <w:szCs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21A3"/>
    <w:pPr>
      <w:tabs>
        <w:tab w:val="center" w:pos="4536"/>
        <w:tab w:val="right" w:pos="9072"/>
      </w:tabs>
      <w:spacing w:after="0" w:line="240" w:lineRule="auto"/>
    </w:pPr>
  </w:style>
  <w:style w:type="character" w:customStyle="1" w:styleId="En-tteCar">
    <w:name w:val="En-tête Car"/>
    <w:basedOn w:val="Policepardfaut"/>
    <w:link w:val="En-tte"/>
    <w:uiPriority w:val="99"/>
    <w:rsid w:val="003521A3"/>
  </w:style>
  <w:style w:type="paragraph" w:styleId="Pieddepage">
    <w:name w:val="footer"/>
    <w:basedOn w:val="Normal"/>
    <w:link w:val="PieddepageCar"/>
    <w:uiPriority w:val="99"/>
    <w:unhideWhenUsed/>
    <w:rsid w:val="003521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21A3"/>
  </w:style>
  <w:style w:type="character" w:styleId="Lienhypertexte">
    <w:name w:val="Hyperlink"/>
    <w:basedOn w:val="Policepardfaut"/>
    <w:uiPriority w:val="99"/>
    <w:unhideWhenUsed/>
    <w:rsid w:val="003521A3"/>
    <w:rPr>
      <w:color w:val="0563C1" w:themeColor="hyperlink"/>
      <w:u w:val="single"/>
    </w:rPr>
  </w:style>
  <w:style w:type="character" w:customStyle="1" w:styleId="Mentionnonrsolue1">
    <w:name w:val="Mention non résolue1"/>
    <w:basedOn w:val="Policepardfaut"/>
    <w:uiPriority w:val="99"/>
    <w:semiHidden/>
    <w:unhideWhenUsed/>
    <w:rsid w:val="003521A3"/>
    <w:rPr>
      <w:color w:val="605E5C"/>
      <w:shd w:val="clear" w:color="auto" w:fill="E1DFDD"/>
    </w:rPr>
  </w:style>
  <w:style w:type="table" w:styleId="Grilledutableau">
    <w:name w:val="Table Grid"/>
    <w:basedOn w:val="TableauNormal"/>
    <w:uiPriority w:val="39"/>
    <w:rsid w:val="0035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D0DDC"/>
    <w:rPr>
      <w:rFonts w:asciiTheme="majorHAnsi" w:eastAsiaTheme="majorEastAsia" w:hAnsiTheme="majorHAnsi" w:cstheme="majorHAnsi"/>
      <w:color w:val="2F5496" w:themeColor="accent1" w:themeShade="BF"/>
      <w:sz w:val="32"/>
      <w:szCs w:val="32"/>
      <w:u w:val="single"/>
    </w:rPr>
  </w:style>
  <w:style w:type="paragraph" w:styleId="En-ttedetabledesmatires">
    <w:name w:val="TOC Heading"/>
    <w:basedOn w:val="Titre1"/>
    <w:next w:val="Normal"/>
    <w:uiPriority w:val="39"/>
    <w:unhideWhenUsed/>
    <w:qFormat/>
    <w:rsid w:val="008D0DDC"/>
    <w:pPr>
      <w:spacing w:before="240"/>
      <w:outlineLvl w:val="9"/>
    </w:pPr>
    <w:rPr>
      <w:rFonts w:cstheme="majorBidi"/>
      <w:u w:val="none"/>
      <w:lang w:eastAsia="fr-FR"/>
    </w:rPr>
  </w:style>
  <w:style w:type="paragraph" w:styleId="TM1">
    <w:name w:val="toc 1"/>
    <w:basedOn w:val="Normal"/>
    <w:next w:val="Normal"/>
    <w:autoRedefine/>
    <w:uiPriority w:val="39"/>
    <w:unhideWhenUsed/>
    <w:rsid w:val="008D0DDC"/>
    <w:pPr>
      <w:spacing w:before="120" w:after="0"/>
    </w:pPr>
    <w:rPr>
      <w:rFonts w:cstheme="minorHAnsi"/>
      <w:b/>
      <w:bCs/>
      <w:i/>
      <w:iCs/>
      <w:sz w:val="24"/>
      <w:szCs w:val="24"/>
    </w:rPr>
  </w:style>
  <w:style w:type="paragraph" w:styleId="Paragraphedeliste">
    <w:name w:val="List Paragraph"/>
    <w:basedOn w:val="Normal"/>
    <w:uiPriority w:val="34"/>
    <w:qFormat/>
    <w:rsid w:val="008D0DDC"/>
    <w:pPr>
      <w:ind w:left="720"/>
      <w:contextualSpacing/>
    </w:pPr>
  </w:style>
  <w:style w:type="paragraph" w:styleId="Textedebulles">
    <w:name w:val="Balloon Text"/>
    <w:basedOn w:val="Normal"/>
    <w:link w:val="TextedebullesCar"/>
    <w:uiPriority w:val="99"/>
    <w:semiHidden/>
    <w:unhideWhenUsed/>
    <w:rsid w:val="003670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706D"/>
    <w:rPr>
      <w:rFonts w:ascii="Tahoma" w:hAnsi="Tahoma" w:cs="Tahoma"/>
      <w:sz w:val="16"/>
      <w:szCs w:val="16"/>
    </w:rPr>
  </w:style>
  <w:style w:type="character" w:customStyle="1" w:styleId="Neutre">
    <w:name w:val="Neutre"/>
    <w:rsid w:val="002F264E"/>
    <w:rPr>
      <w:rFonts w:ascii="Arial" w:eastAsia="Arial" w:hAnsi="Arial" w:cs="Arial"/>
      <w:b w:val="0"/>
      <w:i w:val="0"/>
      <w:strike w:val="0"/>
      <w:color w:val="000000"/>
      <w:sz w:val="24"/>
      <w:u w:val="none"/>
      <w:lang w:val="fr-FR"/>
    </w:rPr>
  </w:style>
  <w:style w:type="paragraph" w:customStyle="1" w:styleId="ChapTitre1">
    <w:name w:val="ChapTitre1"/>
    <w:basedOn w:val="Normal"/>
    <w:rsid w:val="00982F96"/>
    <w:pPr>
      <w:pBdr>
        <w:top w:val="none" w:sz="0" w:space="1" w:color="auto"/>
        <w:bottom w:val="none" w:sz="0" w:space="1" w:color="auto"/>
      </w:pBdr>
      <w:shd w:val="clear" w:color="auto" w:fill="FFFFFF"/>
      <w:spacing w:before="340" w:after="57" w:line="240" w:lineRule="auto"/>
      <w:outlineLvl w:val="1"/>
    </w:pPr>
    <w:rPr>
      <w:rFonts w:ascii="Arial" w:eastAsia="Arial" w:hAnsi="Arial" w:cs="Arial"/>
      <w:b/>
      <w:color w:val="00387B"/>
      <w:sz w:val="32"/>
      <w:szCs w:val="24"/>
      <w:lang w:eastAsia="uk-UA"/>
    </w:rPr>
  </w:style>
  <w:style w:type="paragraph" w:customStyle="1" w:styleId="ChapTitre2">
    <w:name w:val="ChapTitre2"/>
    <w:basedOn w:val="Normal"/>
    <w:rsid w:val="00982F96"/>
    <w:pPr>
      <w:pBdr>
        <w:top w:val="none" w:sz="0" w:space="2" w:color="auto"/>
        <w:bottom w:val="none" w:sz="0" w:space="2" w:color="auto"/>
      </w:pBdr>
      <w:shd w:val="clear" w:color="auto" w:fill="FFFFFF"/>
      <w:spacing w:before="57" w:after="57" w:line="240" w:lineRule="auto"/>
      <w:outlineLvl w:val="2"/>
    </w:pPr>
    <w:rPr>
      <w:rFonts w:ascii="Arial" w:eastAsia="Arial" w:hAnsi="Arial" w:cs="Arial"/>
      <w:b/>
      <w:color w:val="000000"/>
      <w:sz w:val="28"/>
      <w:szCs w:val="24"/>
      <w:u w:val="single"/>
      <w:lang w:eastAsia="uk-UA"/>
    </w:rPr>
  </w:style>
  <w:style w:type="character" w:customStyle="1" w:styleId="PoliceNum">
    <w:name w:val="PoliceNum"/>
    <w:rsid w:val="00982F96"/>
    <w:rPr>
      <w:rFonts w:ascii="Tahoma" w:eastAsia="Tahoma" w:hAnsi="Tahoma" w:cs="Tahoma"/>
      <w:b w:val="0"/>
      <w:i w:val="0"/>
      <w:strike w:val="0"/>
      <w:color w:val="000000"/>
      <w:sz w:val="20"/>
      <w:u w:val="none"/>
      <w:lang w:val="fr-FR"/>
    </w:rPr>
  </w:style>
  <w:style w:type="paragraph" w:styleId="TM2">
    <w:name w:val="toc 2"/>
    <w:basedOn w:val="Normal"/>
    <w:next w:val="Normal"/>
    <w:autoRedefine/>
    <w:uiPriority w:val="39"/>
    <w:unhideWhenUsed/>
    <w:rsid w:val="001A362F"/>
    <w:pPr>
      <w:spacing w:before="120" w:after="0"/>
      <w:ind w:left="220"/>
    </w:pPr>
    <w:rPr>
      <w:rFonts w:cstheme="minorHAnsi"/>
      <w:b/>
      <w:bCs/>
    </w:rPr>
  </w:style>
  <w:style w:type="paragraph" w:styleId="TM3">
    <w:name w:val="toc 3"/>
    <w:basedOn w:val="Normal"/>
    <w:next w:val="Normal"/>
    <w:autoRedefine/>
    <w:uiPriority w:val="39"/>
    <w:unhideWhenUsed/>
    <w:rsid w:val="001A362F"/>
    <w:pPr>
      <w:spacing w:after="0"/>
      <w:ind w:left="440"/>
    </w:pPr>
    <w:rPr>
      <w:rFonts w:cstheme="minorHAnsi"/>
      <w:sz w:val="20"/>
      <w:szCs w:val="20"/>
    </w:rPr>
  </w:style>
  <w:style w:type="paragraph" w:styleId="TM4">
    <w:name w:val="toc 4"/>
    <w:basedOn w:val="Normal"/>
    <w:next w:val="Normal"/>
    <w:autoRedefine/>
    <w:uiPriority w:val="39"/>
    <w:unhideWhenUsed/>
    <w:rsid w:val="001A362F"/>
    <w:pPr>
      <w:spacing w:after="0"/>
      <w:ind w:left="660"/>
    </w:pPr>
    <w:rPr>
      <w:rFonts w:cstheme="minorHAnsi"/>
      <w:sz w:val="20"/>
      <w:szCs w:val="20"/>
    </w:rPr>
  </w:style>
  <w:style w:type="character" w:styleId="Mentionnonrsolue">
    <w:name w:val="Unresolved Mention"/>
    <w:basedOn w:val="Policepardfaut"/>
    <w:uiPriority w:val="99"/>
    <w:semiHidden/>
    <w:unhideWhenUsed/>
    <w:rsid w:val="00190242"/>
    <w:rPr>
      <w:color w:val="605E5C"/>
      <w:shd w:val="clear" w:color="auto" w:fill="E1DFDD"/>
    </w:rPr>
  </w:style>
  <w:style w:type="paragraph" w:customStyle="1" w:styleId="ChapTitre3">
    <w:name w:val="ChapTitre3"/>
    <w:basedOn w:val="Normal"/>
    <w:rsid w:val="000163C2"/>
    <w:pPr>
      <w:shd w:val="clear" w:color="auto" w:fill="FFFFFF"/>
      <w:spacing w:before="57" w:after="57" w:line="240" w:lineRule="auto"/>
      <w:outlineLvl w:val="3"/>
    </w:pPr>
    <w:rPr>
      <w:rFonts w:ascii="Arial" w:eastAsia="Arial" w:hAnsi="Arial" w:cs="Arial"/>
      <w:b/>
      <w:color w:val="000000"/>
      <w:sz w:val="24"/>
      <w:szCs w:val="24"/>
      <w:u w:val="single"/>
      <w:lang w:eastAsia="uk-UA"/>
    </w:rPr>
  </w:style>
  <w:style w:type="paragraph" w:customStyle="1" w:styleId="ChapTitre4">
    <w:name w:val="ChapTitre4"/>
    <w:basedOn w:val="Normal"/>
    <w:rsid w:val="000163C2"/>
    <w:pPr>
      <w:pBdr>
        <w:top w:val="none" w:sz="0" w:space="1" w:color="auto"/>
        <w:bottom w:val="none" w:sz="0" w:space="1" w:color="auto"/>
      </w:pBdr>
      <w:shd w:val="clear" w:color="auto" w:fill="FFFFFF"/>
      <w:spacing w:before="113" w:after="0" w:line="240" w:lineRule="auto"/>
      <w:outlineLvl w:val="4"/>
    </w:pPr>
    <w:rPr>
      <w:rFonts w:ascii="Arial" w:eastAsia="Arial" w:hAnsi="Arial" w:cs="Arial"/>
      <w:b/>
      <w:color w:val="000000"/>
      <w:szCs w:val="24"/>
      <w:lang w:eastAsia="uk-UA"/>
    </w:rPr>
  </w:style>
  <w:style w:type="paragraph" w:customStyle="1" w:styleId="ArtDescriptif">
    <w:name w:val="ArtDescriptif"/>
    <w:basedOn w:val="Normal"/>
    <w:rsid w:val="000163C2"/>
    <w:pPr>
      <w:spacing w:before="113" w:after="113" w:line="240" w:lineRule="auto"/>
      <w:jc w:val="both"/>
    </w:pPr>
    <w:rPr>
      <w:rFonts w:ascii="Arial" w:eastAsia="Arial" w:hAnsi="Arial" w:cs="Arial"/>
      <w:color w:val="000000"/>
      <w:szCs w:val="24"/>
      <w:lang w:eastAsia="uk-UA"/>
    </w:rPr>
  </w:style>
  <w:style w:type="paragraph" w:customStyle="1" w:styleId="LocTitre">
    <w:name w:val="LocTitre"/>
    <w:basedOn w:val="Normal"/>
    <w:rsid w:val="000163C2"/>
    <w:pPr>
      <w:spacing w:after="0" w:line="240" w:lineRule="auto"/>
    </w:pPr>
    <w:rPr>
      <w:rFonts w:ascii="Arial" w:eastAsia="Arial" w:hAnsi="Arial" w:cs="Arial"/>
      <w:b/>
      <w:i/>
      <w:color w:val="F0C200"/>
      <w:sz w:val="18"/>
      <w:szCs w:val="24"/>
      <w:lang w:eastAsia="uk-UA"/>
    </w:rPr>
  </w:style>
  <w:style w:type="paragraph" w:customStyle="1" w:styleId="LocLit">
    <w:name w:val="LocLit"/>
    <w:basedOn w:val="Normal"/>
    <w:rsid w:val="000163C2"/>
    <w:pPr>
      <w:spacing w:after="0" w:line="240" w:lineRule="auto"/>
    </w:pPr>
    <w:rPr>
      <w:rFonts w:ascii="Arial" w:eastAsia="Arial" w:hAnsi="Arial" w:cs="Arial"/>
      <w:b/>
      <w:i/>
      <w:color w:val="000000"/>
      <w:sz w:val="20"/>
      <w:szCs w:val="24"/>
      <w:lang w:eastAsia="uk-UA"/>
    </w:rPr>
  </w:style>
  <w:style w:type="paragraph" w:styleId="TM5">
    <w:name w:val="toc 5"/>
    <w:basedOn w:val="Normal"/>
    <w:next w:val="Normal"/>
    <w:autoRedefine/>
    <w:uiPriority w:val="39"/>
    <w:unhideWhenUsed/>
    <w:rsid w:val="008A4491"/>
    <w:pPr>
      <w:spacing w:after="0"/>
      <w:ind w:left="880"/>
    </w:pPr>
    <w:rPr>
      <w:rFonts w:cstheme="minorHAnsi"/>
      <w:sz w:val="20"/>
      <w:szCs w:val="20"/>
    </w:rPr>
  </w:style>
  <w:style w:type="paragraph" w:styleId="TM6">
    <w:name w:val="toc 6"/>
    <w:basedOn w:val="Normal"/>
    <w:next w:val="Normal"/>
    <w:autoRedefine/>
    <w:uiPriority w:val="39"/>
    <w:unhideWhenUsed/>
    <w:rsid w:val="008A4491"/>
    <w:pPr>
      <w:spacing w:after="0"/>
      <w:ind w:left="1100"/>
    </w:pPr>
    <w:rPr>
      <w:rFonts w:cstheme="minorHAnsi"/>
      <w:sz w:val="20"/>
      <w:szCs w:val="20"/>
    </w:rPr>
  </w:style>
  <w:style w:type="paragraph" w:styleId="TM7">
    <w:name w:val="toc 7"/>
    <w:basedOn w:val="Normal"/>
    <w:next w:val="Normal"/>
    <w:autoRedefine/>
    <w:uiPriority w:val="39"/>
    <w:unhideWhenUsed/>
    <w:rsid w:val="008A4491"/>
    <w:pPr>
      <w:spacing w:after="0"/>
      <w:ind w:left="1320"/>
    </w:pPr>
    <w:rPr>
      <w:rFonts w:cstheme="minorHAnsi"/>
      <w:sz w:val="20"/>
      <w:szCs w:val="20"/>
    </w:rPr>
  </w:style>
  <w:style w:type="paragraph" w:styleId="TM8">
    <w:name w:val="toc 8"/>
    <w:basedOn w:val="Normal"/>
    <w:next w:val="Normal"/>
    <w:autoRedefine/>
    <w:uiPriority w:val="39"/>
    <w:unhideWhenUsed/>
    <w:rsid w:val="008A4491"/>
    <w:pPr>
      <w:spacing w:after="0"/>
      <w:ind w:left="1540"/>
    </w:pPr>
    <w:rPr>
      <w:rFonts w:cstheme="minorHAnsi"/>
      <w:sz w:val="20"/>
      <w:szCs w:val="20"/>
    </w:rPr>
  </w:style>
  <w:style w:type="paragraph" w:styleId="TM9">
    <w:name w:val="toc 9"/>
    <w:basedOn w:val="Normal"/>
    <w:next w:val="Normal"/>
    <w:autoRedefine/>
    <w:uiPriority w:val="39"/>
    <w:unhideWhenUsed/>
    <w:rsid w:val="008A4491"/>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2b-ingenieri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0B8A-96BE-4660-8F2F-3A949ED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2193</Words>
  <Characters>12062</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Brice BONSIGNORE</dc:creator>
  <cp:lastModifiedBy>Julien PEYROUNAUD</cp:lastModifiedBy>
  <cp:revision>44</cp:revision>
  <cp:lastPrinted>2023-10-18T12:40:00Z</cp:lastPrinted>
  <dcterms:created xsi:type="dcterms:W3CDTF">2021-05-26T16:13:00Z</dcterms:created>
  <dcterms:modified xsi:type="dcterms:W3CDTF">2025-04-10T09:38:00Z</dcterms:modified>
</cp:coreProperties>
</file>